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001" w:rsidRDefault="00D23001" w:rsidP="00D23001">
      <w:pPr>
        <w:pStyle w:val="a3"/>
        <w:shd w:val="clear" w:color="auto" w:fill="FFFFFF"/>
        <w:spacing w:before="180" w:beforeAutospacing="0" w:after="180" w:afterAutospacing="0"/>
        <w:jc w:val="both"/>
        <w:rPr>
          <w:color w:val="0E2F43"/>
        </w:rPr>
      </w:pPr>
      <w:r>
        <w:rPr>
          <w:rStyle w:val="a4"/>
          <w:color w:val="0E2F43"/>
        </w:rPr>
        <w:t xml:space="preserve">                 СОБРАНИЕ ДЕПУТАТОВ ЛИНЕЦКОГО СЕЛЬСОВЕТА</w:t>
      </w:r>
    </w:p>
    <w:p w:rsidR="00D23001" w:rsidRDefault="00D23001" w:rsidP="00D23001">
      <w:pPr>
        <w:pStyle w:val="a3"/>
        <w:shd w:val="clear" w:color="auto" w:fill="FFFFFF"/>
        <w:spacing w:before="180" w:beforeAutospacing="0" w:after="180" w:afterAutospacing="0"/>
        <w:jc w:val="both"/>
        <w:rPr>
          <w:color w:val="0E2F43"/>
        </w:rPr>
      </w:pPr>
      <w:r>
        <w:rPr>
          <w:rStyle w:val="a4"/>
          <w:color w:val="0E2F43"/>
        </w:rPr>
        <w:t xml:space="preserve">                            ЖЕЛЕЗНОГОРСКОГО РАЙОНА КУРСКОЙ ОБЛАСТИ</w:t>
      </w:r>
    </w:p>
    <w:p w:rsidR="00D23001" w:rsidRDefault="00D23001" w:rsidP="00D23001">
      <w:pPr>
        <w:pStyle w:val="a3"/>
        <w:shd w:val="clear" w:color="auto" w:fill="FFFFFF"/>
        <w:spacing w:before="180" w:beforeAutospacing="0" w:after="180" w:afterAutospacing="0"/>
        <w:jc w:val="both"/>
        <w:rPr>
          <w:color w:val="0E2F43"/>
        </w:rPr>
      </w:pPr>
      <w:r>
        <w:rPr>
          <w:rStyle w:val="a4"/>
          <w:color w:val="0E2F43"/>
        </w:rPr>
        <w:t> </w:t>
      </w:r>
    </w:p>
    <w:p w:rsidR="00D23001" w:rsidRDefault="00D23001" w:rsidP="00D23001">
      <w:pPr>
        <w:pStyle w:val="a3"/>
        <w:shd w:val="clear" w:color="auto" w:fill="FFFFFF"/>
        <w:spacing w:before="180" w:beforeAutospacing="0" w:after="180" w:afterAutospacing="0"/>
        <w:jc w:val="both"/>
        <w:rPr>
          <w:color w:val="0E2F43"/>
        </w:rPr>
      </w:pPr>
      <w:r>
        <w:rPr>
          <w:color w:val="0E2F43"/>
        </w:rPr>
        <w:t> </w:t>
      </w:r>
    </w:p>
    <w:p w:rsidR="00D23001" w:rsidRDefault="00D23001" w:rsidP="00D23001">
      <w:pPr>
        <w:pStyle w:val="a3"/>
        <w:shd w:val="clear" w:color="auto" w:fill="FFFFFF"/>
        <w:spacing w:before="180" w:beforeAutospacing="0" w:after="180" w:afterAutospacing="0"/>
        <w:jc w:val="both"/>
        <w:rPr>
          <w:color w:val="0E2F43"/>
        </w:rPr>
      </w:pPr>
      <w:r>
        <w:rPr>
          <w:rStyle w:val="a4"/>
          <w:color w:val="0E2F43"/>
        </w:rPr>
        <w:t xml:space="preserve">                                                                 РЕШЕНИЕ</w:t>
      </w:r>
    </w:p>
    <w:p w:rsidR="00D23001" w:rsidRDefault="00D23001" w:rsidP="00D23001">
      <w:pPr>
        <w:pStyle w:val="a3"/>
        <w:shd w:val="clear" w:color="auto" w:fill="FFFFFF"/>
        <w:spacing w:before="180" w:beforeAutospacing="0" w:after="180" w:afterAutospacing="0"/>
        <w:jc w:val="both"/>
        <w:rPr>
          <w:color w:val="0E2F43"/>
        </w:rPr>
      </w:pPr>
      <w:r>
        <w:rPr>
          <w:color w:val="0E2F43"/>
        </w:rPr>
        <w:t>от 29.09.2017г. № 71</w:t>
      </w:r>
    </w:p>
    <w:p w:rsidR="00D23001" w:rsidRDefault="00D23001" w:rsidP="00D23001">
      <w:pPr>
        <w:pStyle w:val="a3"/>
        <w:shd w:val="clear" w:color="auto" w:fill="FFFFFF"/>
        <w:spacing w:before="180" w:beforeAutospacing="0" w:after="180" w:afterAutospacing="0"/>
        <w:jc w:val="both"/>
        <w:rPr>
          <w:color w:val="0E2F43"/>
        </w:rPr>
      </w:pPr>
      <w:r>
        <w:rPr>
          <w:color w:val="0E2F43"/>
        </w:rPr>
        <w:t>с. Линец</w:t>
      </w:r>
    </w:p>
    <w:p w:rsidR="00D23001" w:rsidRDefault="00D23001" w:rsidP="00D23001">
      <w:pPr>
        <w:pStyle w:val="a3"/>
        <w:shd w:val="clear" w:color="auto" w:fill="FFFFFF"/>
        <w:spacing w:before="180" w:beforeAutospacing="0" w:after="180" w:afterAutospacing="0"/>
        <w:jc w:val="both"/>
        <w:rPr>
          <w:color w:val="0E2F43"/>
        </w:rPr>
      </w:pPr>
      <w:r>
        <w:rPr>
          <w:color w:val="0E2F43"/>
        </w:rPr>
        <w:br/>
      </w:r>
      <w:r>
        <w:rPr>
          <w:rStyle w:val="a4"/>
          <w:color w:val="0E2F43"/>
        </w:rPr>
        <w:t>Об организации похоронного дела на территории муниципального образования «</w:t>
      </w:r>
      <w:proofErr w:type="spellStart"/>
      <w:r>
        <w:rPr>
          <w:rStyle w:val="a4"/>
          <w:color w:val="0E2F43"/>
        </w:rPr>
        <w:t>Линецкий</w:t>
      </w:r>
      <w:proofErr w:type="spellEnd"/>
      <w:r>
        <w:rPr>
          <w:rStyle w:val="a4"/>
          <w:color w:val="0E2F43"/>
        </w:rPr>
        <w:t xml:space="preserve"> сельсовет» </w:t>
      </w:r>
      <w:proofErr w:type="spellStart"/>
      <w:r>
        <w:rPr>
          <w:rStyle w:val="a4"/>
          <w:color w:val="0E2F43"/>
        </w:rPr>
        <w:t>Железногорского</w:t>
      </w:r>
      <w:proofErr w:type="spellEnd"/>
      <w:r>
        <w:rPr>
          <w:rStyle w:val="a4"/>
          <w:color w:val="0E2F43"/>
        </w:rPr>
        <w:t xml:space="preserve"> района Курской области</w:t>
      </w:r>
    </w:p>
    <w:p w:rsidR="00D23001" w:rsidRDefault="00D23001" w:rsidP="00D23001">
      <w:pPr>
        <w:pStyle w:val="a3"/>
        <w:shd w:val="clear" w:color="auto" w:fill="FFFFFF"/>
        <w:spacing w:before="180" w:beforeAutospacing="0" w:after="180" w:afterAutospacing="0"/>
        <w:jc w:val="both"/>
        <w:rPr>
          <w:color w:val="0E2F43"/>
        </w:rPr>
      </w:pPr>
      <w:r>
        <w:rPr>
          <w:color w:val="0E2F43"/>
        </w:rPr>
        <w:br/>
        <w:t xml:space="preserve">            </w:t>
      </w:r>
      <w:proofErr w:type="gramStart"/>
      <w:r>
        <w:rPr>
          <w:color w:val="0E2F43"/>
        </w:rPr>
        <w:t xml:space="preserve">В соответствии с Федеральным законом от 06.10.2003 N 131-ФЗ "Об общих принципах местного самоуправления в Российской Федерации", Федеральным законом от 12.01.1996 N 8-ФЗ "О погребении и похоронном деле", Санитарными правилами и нормами "Гигиенические требования к размещению, устройству и содержанию кладбищ, зданий и сооружений похоронного назначения </w:t>
      </w:r>
      <w:proofErr w:type="spellStart"/>
      <w:r>
        <w:rPr>
          <w:color w:val="0E2F43"/>
        </w:rPr>
        <w:t>СанПиН</w:t>
      </w:r>
      <w:proofErr w:type="spellEnd"/>
      <w:r>
        <w:rPr>
          <w:color w:val="0E2F43"/>
        </w:rPr>
        <w:t xml:space="preserve"> 2.1.2882-11", утвержденными Главным государственным санитарным врачом Российской Федерации 28.06.2011, Уставом муниципального образования «</w:t>
      </w:r>
      <w:proofErr w:type="spellStart"/>
      <w:r>
        <w:rPr>
          <w:color w:val="0E2F43"/>
        </w:rPr>
        <w:t>Линецкий</w:t>
      </w:r>
      <w:proofErr w:type="spellEnd"/>
      <w:proofErr w:type="gramEnd"/>
      <w:r>
        <w:rPr>
          <w:color w:val="0E2F43"/>
        </w:rPr>
        <w:t xml:space="preserve"> сельсовет» </w:t>
      </w:r>
      <w:proofErr w:type="spellStart"/>
      <w:r>
        <w:rPr>
          <w:color w:val="0E2F43"/>
        </w:rPr>
        <w:t>Железногорского</w:t>
      </w:r>
      <w:proofErr w:type="spellEnd"/>
      <w:r>
        <w:rPr>
          <w:color w:val="0E2F43"/>
        </w:rPr>
        <w:t xml:space="preserve"> района Курской области</w:t>
      </w:r>
    </w:p>
    <w:p w:rsidR="00D23001" w:rsidRDefault="00D23001" w:rsidP="00D23001">
      <w:pPr>
        <w:pStyle w:val="a3"/>
        <w:shd w:val="clear" w:color="auto" w:fill="FFFFFF"/>
        <w:spacing w:before="180" w:beforeAutospacing="0" w:after="180" w:afterAutospacing="0"/>
        <w:jc w:val="both"/>
        <w:rPr>
          <w:color w:val="0E2F43"/>
        </w:rPr>
      </w:pPr>
      <w:r>
        <w:rPr>
          <w:color w:val="0E2F43"/>
        </w:rPr>
        <w:t> </w:t>
      </w:r>
    </w:p>
    <w:p w:rsidR="00D23001" w:rsidRDefault="00D23001" w:rsidP="00D23001">
      <w:pPr>
        <w:pStyle w:val="a3"/>
        <w:shd w:val="clear" w:color="auto" w:fill="FFFFFF"/>
        <w:spacing w:before="180" w:beforeAutospacing="0" w:after="180" w:afterAutospacing="0"/>
        <w:jc w:val="both"/>
        <w:rPr>
          <w:color w:val="0E2F43"/>
        </w:rPr>
      </w:pPr>
      <w:r>
        <w:rPr>
          <w:color w:val="0E2F43"/>
        </w:rPr>
        <w:t>1. Утвердить Положение об организации похоронного дела на территории муниципального образования «</w:t>
      </w:r>
      <w:proofErr w:type="spellStart"/>
      <w:r>
        <w:rPr>
          <w:color w:val="0E2F43"/>
        </w:rPr>
        <w:t>Линецкий</w:t>
      </w:r>
      <w:proofErr w:type="spellEnd"/>
      <w:r>
        <w:rPr>
          <w:color w:val="0E2F43"/>
        </w:rPr>
        <w:t xml:space="preserve">  сельсовет» </w:t>
      </w:r>
      <w:proofErr w:type="spellStart"/>
      <w:r>
        <w:rPr>
          <w:color w:val="0E2F43"/>
        </w:rPr>
        <w:t>Железногорского</w:t>
      </w:r>
      <w:proofErr w:type="spellEnd"/>
      <w:r>
        <w:rPr>
          <w:color w:val="0E2F43"/>
        </w:rPr>
        <w:t xml:space="preserve"> района Курской области  согласно приложению №1.</w:t>
      </w:r>
      <w:r>
        <w:rPr>
          <w:color w:val="0E2F43"/>
        </w:rPr>
        <w:br/>
        <w:t xml:space="preserve">2. </w:t>
      </w:r>
      <w:proofErr w:type="gramStart"/>
      <w:r>
        <w:rPr>
          <w:color w:val="0E2F43"/>
        </w:rPr>
        <w:t>Контроль за</w:t>
      </w:r>
      <w:proofErr w:type="gramEnd"/>
      <w:r>
        <w:rPr>
          <w:color w:val="0E2F43"/>
        </w:rPr>
        <w:t xml:space="preserve"> исполнением решения возложить на администрацию </w:t>
      </w:r>
      <w:proofErr w:type="spellStart"/>
      <w:r>
        <w:rPr>
          <w:color w:val="0E2F43"/>
        </w:rPr>
        <w:t>Линецкого</w:t>
      </w:r>
      <w:proofErr w:type="spellEnd"/>
      <w:r>
        <w:rPr>
          <w:color w:val="0E2F43"/>
        </w:rPr>
        <w:t xml:space="preserve"> сельсовета </w:t>
      </w:r>
      <w:proofErr w:type="spellStart"/>
      <w:r>
        <w:rPr>
          <w:color w:val="0E2F43"/>
        </w:rPr>
        <w:t>Железногорского</w:t>
      </w:r>
      <w:proofErr w:type="spellEnd"/>
      <w:r>
        <w:rPr>
          <w:color w:val="0E2F43"/>
        </w:rPr>
        <w:t xml:space="preserve"> района Курской области.</w:t>
      </w:r>
      <w:r>
        <w:rPr>
          <w:color w:val="0E2F43"/>
        </w:rPr>
        <w:br/>
        <w:t xml:space="preserve">3.Настоящее решение </w:t>
      </w:r>
      <w:proofErr w:type="spellStart"/>
      <w:r>
        <w:rPr>
          <w:color w:val="0E2F43"/>
        </w:rPr>
        <w:t>подлежитобнародованию</w:t>
      </w:r>
      <w:proofErr w:type="spellEnd"/>
      <w:r>
        <w:rPr>
          <w:color w:val="0E2F43"/>
        </w:rPr>
        <w:t xml:space="preserve"> на информационном стенде администрации </w:t>
      </w:r>
      <w:proofErr w:type="spellStart"/>
      <w:r>
        <w:rPr>
          <w:color w:val="0E2F43"/>
        </w:rPr>
        <w:t>Линецкого</w:t>
      </w:r>
      <w:proofErr w:type="spellEnd"/>
      <w:r>
        <w:rPr>
          <w:color w:val="0E2F43"/>
        </w:rPr>
        <w:t xml:space="preserve"> сельсовета </w:t>
      </w:r>
      <w:proofErr w:type="spellStart"/>
      <w:r>
        <w:rPr>
          <w:color w:val="0E2F43"/>
        </w:rPr>
        <w:t>Железногорского</w:t>
      </w:r>
      <w:proofErr w:type="spellEnd"/>
      <w:r>
        <w:rPr>
          <w:color w:val="0E2F43"/>
        </w:rPr>
        <w:t xml:space="preserve"> района и на официальном сайте Администрации </w:t>
      </w:r>
      <w:proofErr w:type="spellStart"/>
      <w:r>
        <w:rPr>
          <w:color w:val="0E2F43"/>
        </w:rPr>
        <w:t>Линецкого</w:t>
      </w:r>
      <w:proofErr w:type="spellEnd"/>
      <w:r>
        <w:rPr>
          <w:color w:val="0E2F43"/>
        </w:rPr>
        <w:t xml:space="preserve"> сельсовета </w:t>
      </w:r>
      <w:proofErr w:type="spellStart"/>
      <w:r>
        <w:rPr>
          <w:color w:val="0E2F43"/>
        </w:rPr>
        <w:t>Железногорского</w:t>
      </w:r>
      <w:proofErr w:type="spellEnd"/>
      <w:r>
        <w:rPr>
          <w:color w:val="0E2F43"/>
        </w:rPr>
        <w:t xml:space="preserve"> района в сети Интернет http://линецкий46.рф/.</w:t>
      </w:r>
      <w:r>
        <w:rPr>
          <w:color w:val="0E2F43"/>
        </w:rPr>
        <w:br/>
        <w:t>4.Решение вступает в силу с момента опубликования.</w:t>
      </w:r>
    </w:p>
    <w:p w:rsidR="00D23001" w:rsidRDefault="00D23001" w:rsidP="00D23001">
      <w:pPr>
        <w:pStyle w:val="a3"/>
        <w:shd w:val="clear" w:color="auto" w:fill="FFFFFF"/>
        <w:spacing w:before="180" w:beforeAutospacing="0" w:after="180" w:afterAutospacing="0"/>
        <w:jc w:val="both"/>
        <w:rPr>
          <w:color w:val="0E2F43"/>
        </w:rPr>
      </w:pPr>
      <w:r>
        <w:rPr>
          <w:color w:val="0E2F43"/>
        </w:rPr>
        <w:t> </w:t>
      </w:r>
    </w:p>
    <w:p w:rsidR="00D23001" w:rsidRDefault="00D23001" w:rsidP="00D23001">
      <w:pPr>
        <w:pStyle w:val="a3"/>
        <w:shd w:val="clear" w:color="auto" w:fill="FFFFFF"/>
        <w:spacing w:before="180" w:beforeAutospacing="0" w:after="180" w:afterAutospacing="0"/>
        <w:jc w:val="both"/>
        <w:rPr>
          <w:color w:val="0E2F43"/>
        </w:rPr>
      </w:pPr>
      <w:r>
        <w:rPr>
          <w:color w:val="0E2F43"/>
        </w:rPr>
        <w:t xml:space="preserve">Глава </w:t>
      </w:r>
      <w:proofErr w:type="spellStart"/>
      <w:r>
        <w:rPr>
          <w:color w:val="0E2F43"/>
        </w:rPr>
        <w:t>Линецкого</w:t>
      </w:r>
      <w:proofErr w:type="spellEnd"/>
      <w:r>
        <w:rPr>
          <w:color w:val="0E2F43"/>
        </w:rPr>
        <w:t xml:space="preserve"> сельсовета</w:t>
      </w:r>
    </w:p>
    <w:p w:rsidR="00D23001" w:rsidRDefault="00D23001" w:rsidP="00D23001">
      <w:pPr>
        <w:pStyle w:val="a3"/>
        <w:shd w:val="clear" w:color="auto" w:fill="FFFFFF"/>
        <w:spacing w:before="180" w:beforeAutospacing="0" w:after="180" w:afterAutospacing="0"/>
        <w:jc w:val="both"/>
        <w:rPr>
          <w:color w:val="0E2F43"/>
        </w:rPr>
      </w:pPr>
      <w:proofErr w:type="spellStart"/>
      <w:r>
        <w:rPr>
          <w:color w:val="0E2F43"/>
        </w:rPr>
        <w:t>Железногорского</w:t>
      </w:r>
      <w:proofErr w:type="spellEnd"/>
      <w:r>
        <w:rPr>
          <w:color w:val="0E2F43"/>
        </w:rPr>
        <w:t xml:space="preserve"> района                                                                     А.И.Шинкарев</w:t>
      </w:r>
    </w:p>
    <w:p w:rsidR="00D23001" w:rsidRDefault="00D23001" w:rsidP="00D23001">
      <w:pPr>
        <w:pStyle w:val="a3"/>
        <w:shd w:val="clear" w:color="auto" w:fill="FFFFFF"/>
        <w:spacing w:before="180" w:beforeAutospacing="0" w:after="180" w:afterAutospacing="0"/>
        <w:jc w:val="both"/>
        <w:rPr>
          <w:color w:val="0E2F43"/>
        </w:rPr>
      </w:pPr>
      <w:r>
        <w:rPr>
          <w:color w:val="0E2F43"/>
        </w:rPr>
        <w:t> </w:t>
      </w:r>
    </w:p>
    <w:p w:rsidR="00D23001" w:rsidRDefault="00D23001" w:rsidP="00D23001">
      <w:pPr>
        <w:pStyle w:val="a3"/>
        <w:shd w:val="clear" w:color="auto" w:fill="FFFFFF"/>
        <w:spacing w:before="180" w:beforeAutospacing="0" w:after="180" w:afterAutospacing="0"/>
        <w:jc w:val="both"/>
        <w:rPr>
          <w:color w:val="0E2F43"/>
        </w:rPr>
      </w:pPr>
      <w:r>
        <w:rPr>
          <w:color w:val="0E2F43"/>
        </w:rPr>
        <w:t> </w:t>
      </w:r>
    </w:p>
    <w:p w:rsidR="00D23001" w:rsidRDefault="00D23001" w:rsidP="00D23001">
      <w:pPr>
        <w:pStyle w:val="a3"/>
        <w:shd w:val="clear" w:color="auto" w:fill="FFFFFF"/>
        <w:spacing w:before="180" w:beforeAutospacing="0" w:after="180" w:afterAutospacing="0"/>
        <w:jc w:val="both"/>
        <w:rPr>
          <w:color w:val="0E2F43"/>
        </w:rPr>
      </w:pPr>
    </w:p>
    <w:p w:rsidR="00D23001" w:rsidRDefault="00D23001" w:rsidP="00D23001">
      <w:pPr>
        <w:pStyle w:val="a3"/>
        <w:shd w:val="clear" w:color="auto" w:fill="FFFFFF"/>
        <w:spacing w:before="180" w:beforeAutospacing="0" w:after="180" w:afterAutospacing="0"/>
        <w:jc w:val="both"/>
        <w:rPr>
          <w:color w:val="0E2F43"/>
        </w:rPr>
      </w:pPr>
    </w:p>
    <w:p w:rsidR="00D23001" w:rsidRDefault="00D23001" w:rsidP="00D23001">
      <w:pPr>
        <w:pStyle w:val="a3"/>
        <w:shd w:val="clear" w:color="auto" w:fill="FFFFFF"/>
        <w:spacing w:before="180" w:beforeAutospacing="0" w:after="180" w:afterAutospacing="0"/>
        <w:jc w:val="both"/>
        <w:rPr>
          <w:color w:val="0E2F43"/>
        </w:rPr>
      </w:pPr>
    </w:p>
    <w:p w:rsidR="00D23001" w:rsidRDefault="00D23001" w:rsidP="00D23001">
      <w:pPr>
        <w:pStyle w:val="a3"/>
        <w:shd w:val="clear" w:color="auto" w:fill="FFFFFF"/>
        <w:spacing w:before="180" w:beforeAutospacing="0" w:after="180" w:afterAutospacing="0"/>
        <w:jc w:val="both"/>
        <w:rPr>
          <w:color w:val="0E2F43"/>
        </w:rPr>
      </w:pPr>
      <w:r>
        <w:rPr>
          <w:color w:val="0E2F43"/>
        </w:rPr>
        <w:t> </w:t>
      </w:r>
    </w:p>
    <w:p w:rsidR="00D23001" w:rsidRDefault="00D23001" w:rsidP="00D23001">
      <w:pPr>
        <w:pStyle w:val="a3"/>
        <w:shd w:val="clear" w:color="auto" w:fill="FFFFFF"/>
        <w:spacing w:before="180" w:beforeAutospacing="0" w:after="180" w:afterAutospacing="0"/>
        <w:jc w:val="both"/>
        <w:rPr>
          <w:color w:val="0E2F43"/>
        </w:rPr>
      </w:pPr>
      <w:r>
        <w:rPr>
          <w:color w:val="0E2F43"/>
        </w:rPr>
        <w:lastRenderedPageBreak/>
        <w:t xml:space="preserve">                                                                                                               ПРИЛОЖЕНИЕ №1</w:t>
      </w:r>
    </w:p>
    <w:p w:rsidR="00D23001" w:rsidRDefault="00D23001" w:rsidP="00D23001">
      <w:pPr>
        <w:pStyle w:val="a3"/>
        <w:shd w:val="clear" w:color="auto" w:fill="FFFFFF"/>
        <w:spacing w:before="180" w:beforeAutospacing="0" w:after="180" w:afterAutospacing="0"/>
        <w:jc w:val="right"/>
        <w:rPr>
          <w:color w:val="0E2F43"/>
        </w:rPr>
      </w:pPr>
      <w:r>
        <w:rPr>
          <w:color w:val="0E2F43"/>
        </w:rPr>
        <w:t> к решению Собрания депутатов</w:t>
      </w:r>
      <w:r>
        <w:rPr>
          <w:color w:val="0E2F43"/>
        </w:rPr>
        <w:br/>
      </w:r>
      <w:proofErr w:type="spellStart"/>
      <w:r>
        <w:rPr>
          <w:color w:val="0E2F43"/>
        </w:rPr>
        <w:t>Линецкого</w:t>
      </w:r>
      <w:proofErr w:type="spellEnd"/>
      <w:r>
        <w:rPr>
          <w:color w:val="0E2F43"/>
        </w:rPr>
        <w:t xml:space="preserve"> сельсовета</w:t>
      </w:r>
    </w:p>
    <w:p w:rsidR="00D23001" w:rsidRDefault="00D23001" w:rsidP="00D23001">
      <w:pPr>
        <w:pStyle w:val="a3"/>
        <w:shd w:val="clear" w:color="auto" w:fill="FFFFFF"/>
        <w:spacing w:before="180" w:beforeAutospacing="0" w:after="180" w:afterAutospacing="0"/>
        <w:jc w:val="right"/>
        <w:rPr>
          <w:color w:val="0E2F43"/>
        </w:rPr>
      </w:pPr>
      <w:r>
        <w:rPr>
          <w:color w:val="0E2F43"/>
        </w:rPr>
        <w:t> </w:t>
      </w:r>
      <w:proofErr w:type="spellStart"/>
      <w:r>
        <w:rPr>
          <w:color w:val="0E2F43"/>
        </w:rPr>
        <w:t>Железногорского</w:t>
      </w:r>
      <w:proofErr w:type="spellEnd"/>
      <w:r>
        <w:rPr>
          <w:color w:val="0E2F43"/>
        </w:rPr>
        <w:t xml:space="preserve"> района </w:t>
      </w:r>
      <w:r>
        <w:rPr>
          <w:color w:val="0E2F43"/>
        </w:rPr>
        <w:br/>
        <w:t>Курской области </w:t>
      </w:r>
      <w:r>
        <w:rPr>
          <w:color w:val="0E2F43"/>
        </w:rPr>
        <w:br/>
        <w:t xml:space="preserve">№ </w:t>
      </w:r>
      <w:r w:rsidR="00C5470B">
        <w:rPr>
          <w:color w:val="0E2F43"/>
        </w:rPr>
        <w:t>71</w:t>
      </w:r>
      <w:r>
        <w:rPr>
          <w:color w:val="0E2F43"/>
        </w:rPr>
        <w:t xml:space="preserve"> от 2</w:t>
      </w:r>
      <w:r w:rsidR="00C5470B">
        <w:rPr>
          <w:color w:val="0E2F43"/>
        </w:rPr>
        <w:t>9</w:t>
      </w:r>
      <w:r>
        <w:rPr>
          <w:color w:val="0E2F43"/>
        </w:rPr>
        <w:t>.0</w:t>
      </w:r>
      <w:r w:rsidR="00C5470B">
        <w:rPr>
          <w:color w:val="0E2F43"/>
        </w:rPr>
        <w:t>9</w:t>
      </w:r>
      <w:r>
        <w:rPr>
          <w:color w:val="0E2F43"/>
        </w:rPr>
        <w:t>.2017 г.</w:t>
      </w:r>
    </w:p>
    <w:p w:rsidR="00D23001" w:rsidRDefault="00D23001" w:rsidP="00D23001">
      <w:pPr>
        <w:pStyle w:val="a3"/>
        <w:shd w:val="clear" w:color="auto" w:fill="FFFFFF"/>
        <w:spacing w:before="180" w:beforeAutospacing="0" w:after="180" w:afterAutospacing="0"/>
        <w:jc w:val="both"/>
        <w:rPr>
          <w:color w:val="0E2F43"/>
        </w:rPr>
      </w:pPr>
      <w:r>
        <w:rPr>
          <w:rStyle w:val="a4"/>
          <w:color w:val="0E2F43"/>
        </w:rPr>
        <w:t xml:space="preserve">                                                          ПОЛОЖЕНИЕ</w:t>
      </w:r>
      <w:r>
        <w:rPr>
          <w:color w:val="0E2F43"/>
        </w:rPr>
        <w:br/>
      </w:r>
      <w:r>
        <w:rPr>
          <w:rStyle w:val="a4"/>
          <w:color w:val="0E2F43"/>
        </w:rPr>
        <w:t>об организации похоронного дела </w:t>
      </w:r>
      <w:r>
        <w:rPr>
          <w:color w:val="0E2F43"/>
        </w:rPr>
        <w:br/>
      </w:r>
      <w:r>
        <w:rPr>
          <w:rStyle w:val="a4"/>
          <w:color w:val="0E2F43"/>
        </w:rPr>
        <w:t>на территории муниципального образования «</w:t>
      </w:r>
      <w:proofErr w:type="spellStart"/>
      <w:r>
        <w:rPr>
          <w:rStyle w:val="a4"/>
          <w:color w:val="0E2F43"/>
        </w:rPr>
        <w:t>Линецкий</w:t>
      </w:r>
      <w:proofErr w:type="spellEnd"/>
      <w:r>
        <w:rPr>
          <w:rStyle w:val="a4"/>
          <w:color w:val="0E2F43"/>
        </w:rPr>
        <w:t xml:space="preserve"> сельсовет» </w:t>
      </w:r>
      <w:proofErr w:type="spellStart"/>
      <w:r>
        <w:rPr>
          <w:rStyle w:val="a4"/>
          <w:color w:val="0E2F43"/>
        </w:rPr>
        <w:t>Железногорского</w:t>
      </w:r>
      <w:proofErr w:type="spellEnd"/>
      <w:r>
        <w:rPr>
          <w:rStyle w:val="a4"/>
          <w:color w:val="0E2F43"/>
        </w:rPr>
        <w:t xml:space="preserve"> района Курской области</w:t>
      </w:r>
      <w:r>
        <w:rPr>
          <w:color w:val="0E2F43"/>
        </w:rPr>
        <w:br/>
      </w:r>
      <w:r>
        <w:rPr>
          <w:color w:val="0E2F43"/>
        </w:rPr>
        <w:br/>
        <w:t>1. ОБЩИЕ ПОЛОЖЕНИЯ</w:t>
      </w:r>
    </w:p>
    <w:p w:rsidR="00D23001" w:rsidRDefault="00D23001" w:rsidP="00D23001">
      <w:pPr>
        <w:pStyle w:val="a3"/>
        <w:shd w:val="clear" w:color="auto" w:fill="FFFFFF"/>
        <w:spacing w:before="180" w:beforeAutospacing="0" w:after="180" w:afterAutospacing="0"/>
        <w:jc w:val="both"/>
        <w:rPr>
          <w:color w:val="0E2F43"/>
        </w:rPr>
      </w:pPr>
      <w:proofErr w:type="gramStart"/>
      <w:r>
        <w:rPr>
          <w:color w:val="0E2F43"/>
        </w:rPr>
        <w:t>1.1         Положение об организации похоронного дела на территории муниципального образования «</w:t>
      </w:r>
      <w:proofErr w:type="spellStart"/>
      <w:r>
        <w:rPr>
          <w:color w:val="0E2F43"/>
        </w:rPr>
        <w:t>Линецкий</w:t>
      </w:r>
      <w:proofErr w:type="spellEnd"/>
      <w:r>
        <w:rPr>
          <w:color w:val="0E2F43"/>
        </w:rPr>
        <w:t xml:space="preserve"> сельсовет»  (далее - Положение) определяет систему организации похоронного дела на территории муниципального образования «</w:t>
      </w:r>
      <w:proofErr w:type="spellStart"/>
      <w:r>
        <w:rPr>
          <w:color w:val="0E2F43"/>
        </w:rPr>
        <w:t>Линецкий</w:t>
      </w:r>
      <w:proofErr w:type="spellEnd"/>
      <w:r>
        <w:rPr>
          <w:color w:val="0E2F43"/>
        </w:rPr>
        <w:t xml:space="preserve"> сельсовет», устанавливает порядок содержания общественных кладбищ, разработано в целях реализации полномочий органов местного самоуправления в области организации ритуальных услуг и содержания мест захоронения и в соответствии с Федеральными законами от 12.01.1996 N 8-ФЗ "О погребении и</w:t>
      </w:r>
      <w:proofErr w:type="gramEnd"/>
      <w:r>
        <w:rPr>
          <w:color w:val="0E2F43"/>
        </w:rPr>
        <w:t xml:space="preserve"> похоронном </w:t>
      </w:r>
      <w:proofErr w:type="gramStart"/>
      <w:r>
        <w:rPr>
          <w:color w:val="0E2F43"/>
        </w:rPr>
        <w:t>деле</w:t>
      </w:r>
      <w:proofErr w:type="gramEnd"/>
      <w:r>
        <w:rPr>
          <w:color w:val="0E2F43"/>
        </w:rPr>
        <w:t>" и от 06.10.2003 N 131-ФЗ "Об общих принципах организации местного самоуправления в Российской Федерации".</w:t>
      </w:r>
    </w:p>
    <w:p w:rsidR="00D23001" w:rsidRDefault="00D23001" w:rsidP="00D23001">
      <w:pPr>
        <w:pStyle w:val="a3"/>
        <w:shd w:val="clear" w:color="auto" w:fill="FFFFFF"/>
        <w:spacing w:before="180" w:beforeAutospacing="0" w:after="180" w:afterAutospacing="0"/>
        <w:jc w:val="both"/>
        <w:rPr>
          <w:color w:val="0E2F43"/>
        </w:rPr>
      </w:pPr>
      <w:r>
        <w:rPr>
          <w:color w:val="0E2F43"/>
        </w:rPr>
        <w:t>1.2         Обязанность по оказанию гарантированного перечня услуг по погребению, предусмотренных ФЗ от 12.01.1996 N 8-з "О погребении и похоронном деле" (далее - Закон о погребении), возлагается на организацию, созданную в соответствии с Законом о погребении в качестве специализированной службы по вопросам похоронного дела.</w:t>
      </w:r>
      <w:r>
        <w:rPr>
          <w:color w:val="0E2F43"/>
        </w:rPr>
        <w:br/>
      </w:r>
      <w:proofErr w:type="gramStart"/>
      <w:r>
        <w:rPr>
          <w:color w:val="0E2F43"/>
        </w:rPr>
        <w:t xml:space="preserve">При отсутствии специализированной службы по вопросам похоронного дела для оказания гарантийного перечня услуг по погребению администрация </w:t>
      </w:r>
      <w:proofErr w:type="spellStart"/>
      <w:r>
        <w:rPr>
          <w:color w:val="0E2F43"/>
        </w:rPr>
        <w:t>Линецкий</w:t>
      </w:r>
      <w:proofErr w:type="spellEnd"/>
      <w:r>
        <w:rPr>
          <w:color w:val="0E2F43"/>
        </w:rPr>
        <w:t xml:space="preserve"> сельсовета может определить соответствующего поставщика (подрядчика, исполнителя) данных услуг в соответствии с Федеральным законом от 05.04.2013 N 44-ФЗ "О контрактной системе в сфере закупок товаров, работ, услуг для обеспечения государственных и муниципальных нужд" (далее - Закон о закупках).</w:t>
      </w:r>
      <w:r>
        <w:rPr>
          <w:color w:val="0E2F43"/>
        </w:rPr>
        <w:br/>
        <w:t>1.3.</w:t>
      </w:r>
      <w:proofErr w:type="gramEnd"/>
      <w:r>
        <w:rPr>
          <w:color w:val="0E2F43"/>
        </w:rPr>
        <w:t xml:space="preserve"> </w:t>
      </w:r>
      <w:proofErr w:type="gramStart"/>
      <w:r>
        <w:rPr>
          <w:color w:val="0E2F43"/>
        </w:rPr>
        <w:t>Ритуальные, сопутствующие ритуальные услуги, а также услуги по погребению (в т.ч. в части гарантированного перечня) вправе оказывать не имеющие статуса специализированной службы по вопросам похоронного дела юридические лица и индивидуальные предприниматели, осуществляющие деятельность без образования юридического лица (далее - ритуальные организации).</w:t>
      </w:r>
      <w:r>
        <w:rPr>
          <w:color w:val="0E2F43"/>
        </w:rPr>
        <w:br/>
        <w:t>1.4.</w:t>
      </w:r>
      <w:proofErr w:type="gramEnd"/>
      <w:r>
        <w:rPr>
          <w:color w:val="0E2F43"/>
        </w:rPr>
        <w:t xml:space="preserve"> Места захоронения (кладбища) на территории муниципального образования «</w:t>
      </w:r>
      <w:proofErr w:type="spellStart"/>
      <w:r>
        <w:rPr>
          <w:color w:val="0E2F43"/>
        </w:rPr>
        <w:t>Линецкий</w:t>
      </w:r>
      <w:proofErr w:type="spellEnd"/>
      <w:r>
        <w:rPr>
          <w:color w:val="0E2F43"/>
        </w:rPr>
        <w:t xml:space="preserve"> сельсовет» находятся в ведении Администрации </w:t>
      </w:r>
      <w:proofErr w:type="spellStart"/>
      <w:r>
        <w:rPr>
          <w:color w:val="0E2F43"/>
        </w:rPr>
        <w:t>Линецкого</w:t>
      </w:r>
      <w:proofErr w:type="spellEnd"/>
      <w:r>
        <w:rPr>
          <w:color w:val="0E2F43"/>
        </w:rPr>
        <w:t xml:space="preserve"> сельсовета.</w:t>
      </w:r>
      <w:r>
        <w:rPr>
          <w:color w:val="0E2F43"/>
        </w:rPr>
        <w:br/>
        <w:t>1.5. По признаку принадлежности места захоронения являются муниципальными кладбищами, по обычаям - общественными кладбищами.</w:t>
      </w:r>
      <w:r>
        <w:rPr>
          <w:color w:val="0E2F43"/>
        </w:rPr>
        <w:br/>
        <w:t xml:space="preserve">1.6. На кладбищах осуществляется погребение умерших граждан, постоянно проживавших на территории </w:t>
      </w:r>
      <w:proofErr w:type="spellStart"/>
      <w:r>
        <w:rPr>
          <w:color w:val="0E2F43"/>
        </w:rPr>
        <w:t>Линецкого</w:t>
      </w:r>
      <w:proofErr w:type="spellEnd"/>
      <w:r>
        <w:rPr>
          <w:color w:val="0E2F43"/>
        </w:rPr>
        <w:t xml:space="preserve"> сельсовета  (с учетом их волеизъявления), или иных лиц в существующие ограды по просьбе граждан, на которых зарегистрированы данные захоронения, при соблюдении требований, предусмотренных разделом 3 настоящего Положения.</w:t>
      </w:r>
      <w:r>
        <w:rPr>
          <w:color w:val="0E2F43"/>
        </w:rPr>
        <w:br/>
        <w:t xml:space="preserve">1.7. Погребение на общественных кладбищах может осуществляться с учетом </w:t>
      </w:r>
      <w:proofErr w:type="spellStart"/>
      <w:r>
        <w:rPr>
          <w:color w:val="0E2F43"/>
        </w:rPr>
        <w:t>вероисповедальных</w:t>
      </w:r>
      <w:proofErr w:type="spellEnd"/>
      <w:r>
        <w:rPr>
          <w:color w:val="0E2F43"/>
        </w:rPr>
        <w:t xml:space="preserve">, воинских и иных обычаев и традиций. Для погребения военнослужащих, граждан, призванных на военные сборы, сотрудников органов внутренних дел, сотрудников учреждений и органов уголовно-исполнительной системы, </w:t>
      </w:r>
      <w:r>
        <w:rPr>
          <w:color w:val="0E2F43"/>
        </w:rPr>
        <w:lastRenderedPageBreak/>
        <w:t>погибших при прохождении военной службы (военных сборов, службы) или умерших в результате увечья (ранения, травмы, контузии), заболевания в мирное время, на территории кладбища могут создаваться воинские участки.</w:t>
      </w:r>
      <w:r>
        <w:rPr>
          <w:color w:val="0E2F43"/>
        </w:rPr>
        <w:br/>
        <w:t xml:space="preserve">1.8. Администрация </w:t>
      </w:r>
      <w:proofErr w:type="spellStart"/>
      <w:r>
        <w:rPr>
          <w:color w:val="0E2F43"/>
        </w:rPr>
        <w:t>Линецкого</w:t>
      </w:r>
      <w:proofErr w:type="spellEnd"/>
      <w:r>
        <w:rPr>
          <w:color w:val="0E2F43"/>
        </w:rPr>
        <w:t xml:space="preserve"> сельсовета  осуществляет координацию деятельности юридических и физических лиц, оказывающих ритуальные услуги на территории </w:t>
      </w:r>
      <w:proofErr w:type="spellStart"/>
      <w:r>
        <w:rPr>
          <w:color w:val="0E2F43"/>
        </w:rPr>
        <w:t>Линецкого</w:t>
      </w:r>
      <w:proofErr w:type="spellEnd"/>
      <w:r>
        <w:rPr>
          <w:color w:val="0E2F43"/>
        </w:rPr>
        <w:t xml:space="preserve"> сельсовета </w:t>
      </w:r>
      <w:proofErr w:type="spellStart"/>
      <w:r>
        <w:rPr>
          <w:color w:val="0E2F43"/>
        </w:rPr>
        <w:t>Железногорского</w:t>
      </w:r>
      <w:proofErr w:type="spellEnd"/>
      <w:r>
        <w:rPr>
          <w:color w:val="0E2F43"/>
        </w:rPr>
        <w:t xml:space="preserve"> района. </w:t>
      </w:r>
      <w:r>
        <w:rPr>
          <w:color w:val="0E2F43"/>
        </w:rPr>
        <w:br/>
        <w:t xml:space="preserve">1.9. </w:t>
      </w:r>
      <w:proofErr w:type="gramStart"/>
      <w:r>
        <w:rPr>
          <w:color w:val="0E2F43"/>
        </w:rPr>
        <w:t xml:space="preserve">При отсутствии близких родственников или невозможности осуществить ими погребение, а также при отсутствии иных лиц, взявших на себя обязанность осуществить погребение, доставку в морг, в учреждения судебно-медицинской экспертизы, погребение умершего после установления органами внутренних дел его личности осуществляется специализированной службой по вопросам похоронного дела (при ее отсутствии - ритуальной организацией, определенной администрацией </w:t>
      </w:r>
      <w:proofErr w:type="spellStart"/>
      <w:r>
        <w:rPr>
          <w:color w:val="0E2F43"/>
        </w:rPr>
        <w:t>Линецкого</w:t>
      </w:r>
      <w:proofErr w:type="spellEnd"/>
      <w:r>
        <w:rPr>
          <w:color w:val="0E2F43"/>
        </w:rPr>
        <w:t xml:space="preserve"> сельсовета  в соответствии с Законом о закупках, далее</w:t>
      </w:r>
      <w:proofErr w:type="gramEnd"/>
      <w:r>
        <w:rPr>
          <w:color w:val="0E2F43"/>
        </w:rPr>
        <w:t xml:space="preserve"> - "ритуальной организацией по контракту").</w:t>
      </w:r>
      <w:r>
        <w:rPr>
          <w:color w:val="0E2F43"/>
        </w:rPr>
        <w:br/>
        <w:t>1.10. Благоустройство и содержание кладбищ осуществляется из средств местного бюджета муниципального образования «</w:t>
      </w:r>
      <w:proofErr w:type="spellStart"/>
      <w:r>
        <w:rPr>
          <w:color w:val="0E2F43"/>
        </w:rPr>
        <w:t>Линецкий</w:t>
      </w:r>
      <w:proofErr w:type="spellEnd"/>
      <w:r>
        <w:rPr>
          <w:color w:val="0E2F43"/>
        </w:rPr>
        <w:t xml:space="preserve"> сельсовет»  и иных источников, не запрещенных законодательством Российской Федерации.</w:t>
      </w:r>
      <w:r>
        <w:rPr>
          <w:color w:val="0E2F43"/>
        </w:rPr>
        <w:br/>
        <w:t xml:space="preserve">1.11. </w:t>
      </w:r>
      <w:proofErr w:type="gramStart"/>
      <w:r>
        <w:rPr>
          <w:color w:val="0E2F43"/>
        </w:rPr>
        <w:t>Контроль за</w:t>
      </w:r>
      <w:proofErr w:type="gramEnd"/>
      <w:r>
        <w:rPr>
          <w:color w:val="0E2F43"/>
        </w:rPr>
        <w:t xml:space="preserve"> благоустройством, поддержанием порядка, соблюдением санитарного состояния на кладбище осуществляется администрацией  </w:t>
      </w:r>
      <w:proofErr w:type="spellStart"/>
      <w:r>
        <w:rPr>
          <w:color w:val="0E2F43"/>
        </w:rPr>
        <w:t>Линецкого</w:t>
      </w:r>
      <w:proofErr w:type="spellEnd"/>
      <w:r>
        <w:rPr>
          <w:color w:val="0E2F43"/>
        </w:rPr>
        <w:t xml:space="preserve"> сельсовета </w:t>
      </w:r>
      <w:proofErr w:type="spellStart"/>
      <w:r>
        <w:rPr>
          <w:color w:val="0E2F43"/>
        </w:rPr>
        <w:t>Железногорского</w:t>
      </w:r>
      <w:proofErr w:type="spellEnd"/>
      <w:r>
        <w:rPr>
          <w:color w:val="0E2F43"/>
        </w:rPr>
        <w:t xml:space="preserve"> района.</w:t>
      </w:r>
      <w:r>
        <w:rPr>
          <w:color w:val="0E2F43"/>
        </w:rPr>
        <w:br/>
        <w:t xml:space="preserve">Работы по содержанию кладбищ осуществляются на основании муниципального контракта на предоставление услуг по содержанию кладбищ, заключенного администрацией </w:t>
      </w:r>
      <w:proofErr w:type="spellStart"/>
      <w:r>
        <w:rPr>
          <w:color w:val="0E2F43"/>
        </w:rPr>
        <w:t>Линецкого</w:t>
      </w:r>
      <w:proofErr w:type="spellEnd"/>
      <w:r>
        <w:rPr>
          <w:color w:val="0E2F43"/>
        </w:rPr>
        <w:t xml:space="preserve"> сельсовета  в соответствии с Федеральным законом от 05.04.2013 N 44-ФЗ "О контрактной системе в сфере закупок товаров, работ, услуг для обеспечения государственных и муниципальных нужд".</w:t>
      </w:r>
      <w:r>
        <w:rPr>
          <w:color w:val="0E2F43"/>
        </w:rPr>
        <w:br/>
        <w:t>1.12. Прилегающая к кладбищу территория составляет санитарно-защитную зону, определяемую в соответствии с санитарными нормами и правилами.</w:t>
      </w:r>
      <w:r>
        <w:rPr>
          <w:color w:val="0E2F43"/>
        </w:rPr>
        <w:br/>
        <w:t>1.13. В санитарно-защитных зонах не допускается строительство зданий и сооружений, гаражей и хозяйственных построек, водозаборов и колодцев для хозяйственно-питьевых нужд, устройство мест для отдыха и занятий спортом.</w:t>
      </w:r>
    </w:p>
    <w:p w:rsidR="00D23001" w:rsidRDefault="00D23001" w:rsidP="00D23001">
      <w:pPr>
        <w:pStyle w:val="a3"/>
        <w:shd w:val="clear" w:color="auto" w:fill="FFFFFF"/>
        <w:spacing w:before="180" w:beforeAutospacing="0" w:after="180" w:afterAutospacing="0"/>
        <w:jc w:val="both"/>
        <w:rPr>
          <w:color w:val="0E2F43"/>
        </w:rPr>
      </w:pPr>
      <w:r>
        <w:rPr>
          <w:color w:val="0E2F43"/>
        </w:rPr>
        <w:t>2. ОСНОВНЫЕ ВОПРОСЫ ОРГАНИЗАЦИИ ПОХОРОННОГО ДЕЛА</w:t>
      </w:r>
    </w:p>
    <w:p w:rsidR="00D23001" w:rsidRDefault="00D23001" w:rsidP="00D23001">
      <w:pPr>
        <w:pStyle w:val="a3"/>
        <w:shd w:val="clear" w:color="auto" w:fill="FFFFFF"/>
        <w:spacing w:before="180" w:beforeAutospacing="0" w:after="180" w:afterAutospacing="0"/>
        <w:jc w:val="both"/>
        <w:rPr>
          <w:color w:val="0E2F43"/>
        </w:rPr>
      </w:pPr>
      <w:r>
        <w:rPr>
          <w:color w:val="0E2F43"/>
        </w:rPr>
        <w:t>2.1. Лицо, взявшее на себя обязанность осуществить погребение умершего, организует, координирует выполнение всего процесса погребения от оформления документов, необходимых для погребения, до захоронения включительно.</w:t>
      </w:r>
      <w:r>
        <w:rPr>
          <w:color w:val="0E2F43"/>
        </w:rPr>
        <w:br/>
        <w:t>2.2. Специализированная служба (ритуальная организация по контракту) обязана обеспечить:</w:t>
      </w:r>
      <w:r>
        <w:rPr>
          <w:color w:val="0E2F43"/>
        </w:rPr>
        <w:br/>
        <w:t xml:space="preserve">2.2.1. Оказание услуг по погребению на безвозмездной </w:t>
      </w:r>
      <w:proofErr w:type="gramStart"/>
      <w:r>
        <w:rPr>
          <w:color w:val="0E2F43"/>
        </w:rPr>
        <w:t>основе</w:t>
      </w:r>
      <w:proofErr w:type="gramEnd"/>
      <w:r>
        <w:rPr>
          <w:color w:val="0E2F43"/>
        </w:rPr>
        <w:t xml:space="preserve"> согласно установленному Законом о погребении гарантированному перечню услуг по погребению.</w:t>
      </w:r>
      <w:r>
        <w:rPr>
          <w:color w:val="0E2F43"/>
        </w:rPr>
        <w:br/>
        <w:t>Стоимость услуг, предоставляемых согласно гарантированному перечню услуг по погребению, определяется в соответствии с действующим законодательством. Стоимость услуг возмещается специализированной службе (ритуальной организации по контракту) в порядке, установленном действующим законодательством. В случае</w:t>
      </w:r>
      <w:proofErr w:type="gramStart"/>
      <w:r>
        <w:rPr>
          <w:color w:val="0E2F43"/>
        </w:rPr>
        <w:t>,</w:t>
      </w:r>
      <w:proofErr w:type="gramEnd"/>
      <w:r>
        <w:rPr>
          <w:color w:val="0E2F43"/>
        </w:rPr>
        <w:t xml:space="preserve"> если по желанию супруга, близких родственников, иных лиц, взявших на себя обязанность осуществить погребение умершего, погребение осуществляется ими за свой счет, им выплачивается социальное пособие на погребение в размере, равном стоимости услуг, предоставляемых согласно гарантированному перечню услуг по погребению.</w:t>
      </w:r>
      <w:r>
        <w:rPr>
          <w:color w:val="0E2F43"/>
        </w:rPr>
        <w:br/>
        <w:t xml:space="preserve">2.3. Специализированная служба либо администрация </w:t>
      </w:r>
      <w:proofErr w:type="spellStart"/>
      <w:r>
        <w:rPr>
          <w:color w:val="0E2F43"/>
        </w:rPr>
        <w:t>Линецкого</w:t>
      </w:r>
      <w:proofErr w:type="spellEnd"/>
      <w:r>
        <w:rPr>
          <w:color w:val="0E2F43"/>
        </w:rPr>
        <w:t xml:space="preserve"> сельсовета обеспечивает формирование и сохранность архивного фонда, инвентаризацию захоронений и обновление книг захоронений, регистрацию захоронений умерших в регистрационной книге.</w:t>
      </w:r>
      <w:r>
        <w:rPr>
          <w:color w:val="0E2F43"/>
        </w:rPr>
        <w:br/>
        <w:t>2.4. Услуги специализированной службы по вопросам похоронного дела, ритуальной организации включают в себя:</w:t>
      </w:r>
      <w:r>
        <w:rPr>
          <w:color w:val="0E2F43"/>
        </w:rPr>
        <w:br/>
      </w:r>
      <w:r>
        <w:rPr>
          <w:color w:val="0E2F43"/>
        </w:rPr>
        <w:lastRenderedPageBreak/>
        <w:t>а</w:t>
      </w:r>
      <w:proofErr w:type="gramStart"/>
      <w:r>
        <w:rPr>
          <w:color w:val="0E2F43"/>
        </w:rPr>
        <w:t>)к</w:t>
      </w:r>
      <w:proofErr w:type="gramEnd"/>
      <w:r>
        <w:rPr>
          <w:color w:val="0E2F43"/>
        </w:rPr>
        <w:t>онсультативную помощь:</w:t>
      </w:r>
      <w:r>
        <w:rPr>
          <w:color w:val="0E2F43"/>
        </w:rPr>
        <w:br/>
        <w:t>- по организации похорон с учетом национальных традиций и религиозных обрядов;</w:t>
      </w:r>
      <w:r>
        <w:rPr>
          <w:color w:val="0E2F43"/>
        </w:rPr>
        <w:br/>
        <w:t>- в определении вида погребения;</w:t>
      </w:r>
      <w:r>
        <w:rPr>
          <w:color w:val="0E2F43"/>
        </w:rPr>
        <w:br/>
        <w:t>- в выборе места захоронения и в определении времени погребения;</w:t>
      </w:r>
      <w:r>
        <w:rPr>
          <w:color w:val="0E2F43"/>
        </w:rPr>
        <w:br/>
        <w:t>- в подборе предметов похоронного ритуала;</w:t>
      </w:r>
      <w:r>
        <w:rPr>
          <w:color w:val="0E2F43"/>
        </w:rPr>
        <w:br/>
        <w:t>- по иным видам ритуальных услуг;</w:t>
      </w:r>
      <w:r>
        <w:rPr>
          <w:color w:val="0E2F43"/>
        </w:rPr>
        <w:br/>
        <w:t>б) оформление заказов и предоставление участков для погребения;</w:t>
      </w:r>
      <w:r>
        <w:rPr>
          <w:color w:val="0E2F43"/>
        </w:rPr>
        <w:br/>
        <w:t>в) организацию похоронного обслуживания:</w:t>
      </w:r>
      <w:r>
        <w:rPr>
          <w:color w:val="0E2F43"/>
        </w:rPr>
        <w:br/>
        <w:t>- своевременную подготовку могил, подготовку регистрационных знаков;</w:t>
      </w:r>
      <w:r>
        <w:rPr>
          <w:color w:val="0E2F43"/>
        </w:rPr>
        <w:br/>
        <w:t>- транспортные услуги;</w:t>
      </w:r>
      <w:r>
        <w:rPr>
          <w:color w:val="0E2F43"/>
        </w:rPr>
        <w:br/>
        <w:t>- приобретение предметов похоронного ритуала;</w:t>
      </w:r>
      <w:r>
        <w:rPr>
          <w:color w:val="0E2F43"/>
        </w:rPr>
        <w:br/>
        <w:t>- осуществление погребения;</w:t>
      </w:r>
      <w:r>
        <w:rPr>
          <w:color w:val="0E2F43"/>
        </w:rPr>
        <w:br/>
        <w:t>- оказание прочих услуг, связанных с погребением;</w:t>
      </w:r>
      <w:r>
        <w:rPr>
          <w:color w:val="0E2F43"/>
        </w:rPr>
        <w:br/>
        <w:t>г) исполнение заказа на организацию похорон и погребение умершего.</w:t>
      </w:r>
      <w:r>
        <w:rPr>
          <w:color w:val="0E2F43"/>
        </w:rPr>
        <w:br/>
        <w:t xml:space="preserve">2.5. </w:t>
      </w:r>
      <w:proofErr w:type="gramStart"/>
      <w:r>
        <w:rPr>
          <w:color w:val="0E2F43"/>
        </w:rPr>
        <w:t>Специализированная служба, ритуальная организация вправе оказывать дополнительные услуги:</w:t>
      </w:r>
      <w:r>
        <w:rPr>
          <w:color w:val="0E2F43"/>
        </w:rPr>
        <w:br/>
        <w:t>- изготовление, установку, окраску, демонтаж оград и других надмогильных сооружений;</w:t>
      </w:r>
      <w:r>
        <w:rPr>
          <w:color w:val="0E2F43"/>
        </w:rPr>
        <w:br/>
        <w:t>- торговлю гробами, цветами, предметами, используемыми при погребении;</w:t>
      </w:r>
      <w:r>
        <w:rPr>
          <w:color w:val="0E2F43"/>
        </w:rPr>
        <w:br/>
        <w:t>- доставка умершего в морг;</w:t>
      </w:r>
      <w:r>
        <w:rPr>
          <w:color w:val="0E2F43"/>
        </w:rPr>
        <w:br/>
        <w:t>- другие услуги.</w:t>
      </w:r>
      <w:proofErr w:type="gramEnd"/>
    </w:p>
    <w:p w:rsidR="00D23001" w:rsidRDefault="00D23001" w:rsidP="00D23001">
      <w:pPr>
        <w:pStyle w:val="a3"/>
        <w:shd w:val="clear" w:color="auto" w:fill="FFFFFF"/>
        <w:spacing w:before="180" w:beforeAutospacing="0" w:after="180" w:afterAutospacing="0"/>
        <w:jc w:val="both"/>
        <w:rPr>
          <w:color w:val="0E2F43"/>
        </w:rPr>
      </w:pPr>
      <w:r>
        <w:rPr>
          <w:color w:val="0E2F43"/>
        </w:rPr>
        <w:t>3. ПОРЯДОК ЗАХОРОНЕНИЯ</w:t>
      </w:r>
    </w:p>
    <w:p w:rsidR="00D23001" w:rsidRDefault="00D23001" w:rsidP="00D23001">
      <w:pPr>
        <w:pStyle w:val="a3"/>
        <w:shd w:val="clear" w:color="auto" w:fill="FFFFFF"/>
        <w:spacing w:before="180" w:beforeAutospacing="0" w:after="180" w:afterAutospacing="0"/>
        <w:jc w:val="both"/>
        <w:rPr>
          <w:color w:val="0E2F43"/>
        </w:rPr>
      </w:pPr>
      <w:r>
        <w:rPr>
          <w:color w:val="0E2F43"/>
        </w:rPr>
        <w:t>3.1. Погребение производится в соответствии с правилами устройства и содержания кладбища.</w:t>
      </w:r>
      <w:r>
        <w:rPr>
          <w:color w:val="0E2F43"/>
        </w:rPr>
        <w:br/>
        <w:t>3.2. При предъявлении свидетельства о смерти, выданного органами записи актов гражданского состояния, родственники умершего либо лица, взявшие на себя обязанность осуществить погребение, оформляют заказ на организацию похорон в специализированной службе с назначением времени и места погребения.</w:t>
      </w:r>
      <w:r>
        <w:rPr>
          <w:color w:val="0E2F43"/>
        </w:rPr>
        <w:br/>
        <w:t>3.3. Каждое захоронение регистрируется в книге установленной формы с указанием номера участков захоронения и могилы.</w:t>
      </w:r>
      <w:r>
        <w:rPr>
          <w:color w:val="0E2F43"/>
        </w:rPr>
        <w:br/>
        <w:t xml:space="preserve">Гражданам (организациям), произведшим захоронение, выдается соответствующая справка. Книга учета захоронений является документом строгой отчетности и находится на постоянном хранении в администрации </w:t>
      </w:r>
      <w:proofErr w:type="spellStart"/>
      <w:r>
        <w:rPr>
          <w:color w:val="0E2F43"/>
        </w:rPr>
        <w:t>Линецкого</w:t>
      </w:r>
      <w:proofErr w:type="spellEnd"/>
      <w:r>
        <w:rPr>
          <w:color w:val="0E2F43"/>
        </w:rPr>
        <w:t xml:space="preserve"> сельсовета.</w:t>
      </w:r>
      <w:r>
        <w:rPr>
          <w:color w:val="0E2F43"/>
        </w:rPr>
        <w:br/>
        <w:t>3.4. Погребение производится в указанный срок на определенном месте.</w:t>
      </w:r>
      <w:r>
        <w:rPr>
          <w:color w:val="0E2F43"/>
        </w:rPr>
        <w:br/>
        <w:t>3.5. При захоронении на могильном холме устанавливается регистрационный номер.</w:t>
      </w:r>
      <w:r>
        <w:rPr>
          <w:color w:val="0E2F43"/>
        </w:rPr>
        <w:br/>
        <w:t xml:space="preserve">3.6. </w:t>
      </w:r>
      <w:proofErr w:type="gramStart"/>
      <w:r>
        <w:rPr>
          <w:color w:val="0E2F43"/>
        </w:rPr>
        <w:t>Гарантия осуществления погребения с предоставлением бесплатно участка земли:</w:t>
      </w:r>
      <w:r>
        <w:rPr>
          <w:color w:val="0E2F43"/>
        </w:rPr>
        <w:br/>
        <w:t xml:space="preserve">- погребение умерших (погибших), не имеющих супруга, близких родственников, иных родственников либо законного представителя умершего, осуществлять на земельном участке размером 2,5 </w:t>
      </w:r>
      <w:proofErr w:type="spellStart"/>
      <w:r>
        <w:rPr>
          <w:color w:val="0E2F43"/>
        </w:rPr>
        <w:t>x</w:t>
      </w:r>
      <w:proofErr w:type="spellEnd"/>
      <w:r>
        <w:rPr>
          <w:color w:val="0E2F43"/>
        </w:rPr>
        <w:t xml:space="preserve"> 1,5 м;</w:t>
      </w:r>
      <w:r>
        <w:rPr>
          <w:color w:val="0E2F43"/>
        </w:rPr>
        <w:br/>
        <w:t xml:space="preserve">- погребение умерших с учетом волеизъявления родственников и выделение на этом месте участка земли для захоронения супруга или близкого родственника размером 2,5 </w:t>
      </w:r>
      <w:proofErr w:type="spellStart"/>
      <w:r>
        <w:rPr>
          <w:color w:val="0E2F43"/>
        </w:rPr>
        <w:t>x</w:t>
      </w:r>
      <w:proofErr w:type="spellEnd"/>
      <w:r>
        <w:rPr>
          <w:color w:val="0E2F43"/>
        </w:rPr>
        <w:t xml:space="preserve"> 2,5 м.</w:t>
      </w:r>
      <w:r>
        <w:rPr>
          <w:color w:val="0E2F43"/>
        </w:rPr>
        <w:br/>
        <w:t>3.7.</w:t>
      </w:r>
      <w:proofErr w:type="gramEnd"/>
      <w:r>
        <w:rPr>
          <w:color w:val="0E2F43"/>
        </w:rPr>
        <w:t xml:space="preserve"> Гражданам за плату могут предоставляться участки земли на кладбище для создания семейных (родовых) захоронений сверх установленных норм бесплатного предоставления земли.</w:t>
      </w:r>
      <w:r>
        <w:rPr>
          <w:color w:val="0E2F43"/>
        </w:rPr>
        <w:br/>
        <w:t>3.8. При захоронении в гробу в существующие семейные ограды расстояние между гробами должно быть не менее 0,5 м, глубина могилы при захоронении в гробу должна быть 1,5 метра.</w:t>
      </w:r>
      <w:r>
        <w:rPr>
          <w:color w:val="0E2F43"/>
        </w:rPr>
        <w:br/>
        <w:t xml:space="preserve">3.9. При отсутствии архивных документов захоронение в могилы или свободные места в существующих оградах производится с разрешения администрации </w:t>
      </w:r>
      <w:proofErr w:type="spellStart"/>
      <w:r>
        <w:rPr>
          <w:color w:val="0E2F43"/>
        </w:rPr>
        <w:t>Веретенинского</w:t>
      </w:r>
      <w:proofErr w:type="spellEnd"/>
      <w:r>
        <w:rPr>
          <w:color w:val="0E2F43"/>
        </w:rPr>
        <w:t xml:space="preserve"> сельсовета  на основании письменного заявления близких родственников (родителей, детей, родных братьев и сестер).</w:t>
      </w:r>
      <w:r>
        <w:rPr>
          <w:color w:val="0E2F43"/>
        </w:rPr>
        <w:br/>
        <w:t xml:space="preserve">3.10. При захоронении должна соблюдаться рядность оград. Проход между оградами </w:t>
      </w:r>
      <w:r>
        <w:rPr>
          <w:color w:val="0E2F43"/>
        </w:rPr>
        <w:lastRenderedPageBreak/>
        <w:t>должен быть по короткой стороне могилы 0,9 м, высота оград не должна превышать 1 метра.</w:t>
      </w:r>
    </w:p>
    <w:p w:rsidR="00D23001" w:rsidRDefault="00D23001" w:rsidP="00D23001">
      <w:pPr>
        <w:pStyle w:val="a3"/>
        <w:shd w:val="clear" w:color="auto" w:fill="FFFFFF"/>
        <w:spacing w:before="180" w:beforeAutospacing="0" w:after="180" w:afterAutospacing="0"/>
        <w:jc w:val="both"/>
        <w:rPr>
          <w:color w:val="0E2F43"/>
        </w:rPr>
      </w:pPr>
      <w:r>
        <w:rPr>
          <w:color w:val="0E2F43"/>
        </w:rPr>
        <w:t>4. ПРАВИЛА СОДЕРЖАНИЯ МЕСТ ПОГРЕБЕНИЯ</w:t>
      </w:r>
    </w:p>
    <w:p w:rsidR="00D23001" w:rsidRDefault="00D23001" w:rsidP="00D23001">
      <w:pPr>
        <w:pStyle w:val="a3"/>
        <w:shd w:val="clear" w:color="auto" w:fill="FFFFFF"/>
        <w:spacing w:before="180" w:beforeAutospacing="0" w:after="180" w:afterAutospacing="0"/>
        <w:jc w:val="both"/>
        <w:rPr>
          <w:color w:val="0E2F43"/>
        </w:rPr>
      </w:pPr>
      <w:r>
        <w:rPr>
          <w:color w:val="0E2F43"/>
        </w:rPr>
        <w:t xml:space="preserve">4.1. Монтаж, демонтаж, ремонт, замена надмогильных сооружений и оград осуществляются после письменного уведомления администрации </w:t>
      </w:r>
      <w:proofErr w:type="spellStart"/>
      <w:r>
        <w:rPr>
          <w:color w:val="0E2F43"/>
        </w:rPr>
        <w:t>Линецкого</w:t>
      </w:r>
      <w:proofErr w:type="spellEnd"/>
      <w:r>
        <w:rPr>
          <w:color w:val="0E2F43"/>
        </w:rPr>
        <w:t xml:space="preserve"> сельсовета лицом, на которое зарегистрировано место захоронения, при предъявлении указанным лицом (или по письменному поручению иным лицом) паспорта или иного документа, удостоверяющего личность, справки о захоронении.</w:t>
      </w:r>
      <w:r>
        <w:rPr>
          <w:color w:val="0E2F43"/>
        </w:rPr>
        <w:br/>
        <w:t>4.2. Установка памятников и иных надмогильных сооружений вне мест захоронений запрещается.</w:t>
      </w:r>
      <w:r>
        <w:rPr>
          <w:color w:val="0E2F43"/>
        </w:rPr>
        <w:br/>
        <w:t>4.3. Установленные надмогильные сооружения, ограды и благоустроенные места захоронения не должны иметь частей, выступающих за границы участка, выделенного под захоронение, или нависающих над ним.</w:t>
      </w:r>
      <w:r>
        <w:rPr>
          <w:color w:val="0E2F43"/>
        </w:rPr>
        <w:br/>
        <w:t>4.4. Размер ограды должен соответствовать размеру выделенного земельного участка.</w:t>
      </w:r>
      <w:r>
        <w:rPr>
          <w:color w:val="0E2F43"/>
        </w:rPr>
        <w:br/>
        <w:t>4.5. Надписи на надмогильных сооружениях должны соответствовать сведениям действительно захороненных в данном месте умерших.</w:t>
      </w:r>
      <w:r>
        <w:rPr>
          <w:color w:val="0E2F43"/>
        </w:rPr>
        <w:br/>
        <w:t>4.6. Граждане (организации) содержат места захоронения и надмогильные сооружения в надлежащем состоянии самостоятельно либо заключают договор об осуществлении ухода за могилой.</w:t>
      </w:r>
      <w:r>
        <w:rPr>
          <w:color w:val="0E2F43"/>
        </w:rPr>
        <w:br/>
        <w:t xml:space="preserve">4.7. </w:t>
      </w:r>
      <w:proofErr w:type="gramStart"/>
      <w:r>
        <w:rPr>
          <w:color w:val="0E2F43"/>
        </w:rPr>
        <w:t>При отсутствии надмогильного сооружения, ухода за захоронением и сведений о захоронении последние могут быть признаны бесхозяйными в установленном законодательством порядке.</w:t>
      </w:r>
      <w:r>
        <w:rPr>
          <w:color w:val="0E2F43"/>
        </w:rPr>
        <w:br/>
        <w:t>4.8.</w:t>
      </w:r>
      <w:proofErr w:type="gramEnd"/>
      <w:r>
        <w:rPr>
          <w:color w:val="0E2F43"/>
        </w:rPr>
        <w:t xml:space="preserve"> Специализированная служба, ритуальная организация по контракту, администрация </w:t>
      </w:r>
      <w:proofErr w:type="spellStart"/>
      <w:r>
        <w:rPr>
          <w:color w:val="0E2F43"/>
        </w:rPr>
        <w:t>Линецкого</w:t>
      </w:r>
      <w:proofErr w:type="spellEnd"/>
      <w:r>
        <w:rPr>
          <w:color w:val="0E2F43"/>
        </w:rPr>
        <w:t xml:space="preserve"> сельсовета  ответственности за сохранность установленных надмогильных сооружений и оград не несет.</w:t>
      </w:r>
      <w:r>
        <w:rPr>
          <w:color w:val="0E2F43"/>
        </w:rPr>
        <w:br/>
        <w:t xml:space="preserve">4.9. </w:t>
      </w:r>
      <w:proofErr w:type="gramStart"/>
      <w:r>
        <w:rPr>
          <w:color w:val="0E2F43"/>
        </w:rPr>
        <w:t>На территории кладбища запрещается:</w:t>
      </w:r>
      <w:r>
        <w:rPr>
          <w:color w:val="0E2F43"/>
        </w:rPr>
        <w:br/>
        <w:t>- находиться после его закрытия;</w:t>
      </w:r>
      <w:r>
        <w:rPr>
          <w:color w:val="0E2F43"/>
        </w:rPr>
        <w:br/>
        <w:t>- выгуливать собак, пасти домашних животных, ловить птиц;</w:t>
      </w:r>
      <w:r>
        <w:rPr>
          <w:color w:val="0E2F43"/>
        </w:rPr>
        <w:br/>
        <w:t>- разводить костры, производить добычу грунта, резать дерн;</w:t>
      </w:r>
      <w:r>
        <w:rPr>
          <w:color w:val="0E2F43"/>
        </w:rPr>
        <w:br/>
        <w:t>- засорять территорию;</w:t>
      </w:r>
      <w:r>
        <w:rPr>
          <w:color w:val="0E2F43"/>
        </w:rPr>
        <w:br/>
        <w:t>- складировать в контейнер для мусора старые памятники, цветочницы и другие надмогильные сооружения (указанные предметы необходимо складировать у контейнерной площадки);</w:t>
      </w:r>
      <w:r>
        <w:rPr>
          <w:color w:val="0E2F43"/>
        </w:rPr>
        <w:br/>
        <w:t>- сажать деревья на могильном участке;</w:t>
      </w:r>
      <w:r>
        <w:rPr>
          <w:color w:val="0E2F43"/>
        </w:rPr>
        <w:br/>
        <w:t>- ломать зеленые насаждения, рвать цветы, засорять территорию;</w:t>
      </w:r>
      <w:proofErr w:type="gramEnd"/>
      <w:r>
        <w:rPr>
          <w:color w:val="0E2F43"/>
        </w:rPr>
        <w:br/>
        <w:t>- ездить на машинах, велосипедах, мопедах, мотороллерах, мотоциклах, лыжах и т.п.;</w:t>
      </w:r>
      <w:r>
        <w:rPr>
          <w:color w:val="0E2F43"/>
        </w:rPr>
        <w:br/>
        <w:t xml:space="preserve">- оставлять запасы строительных материалов без согласования со специализированной организацией либо с ритуальной организацией по контракту или с администрацией </w:t>
      </w:r>
      <w:proofErr w:type="spellStart"/>
      <w:r>
        <w:rPr>
          <w:color w:val="0E2F43"/>
        </w:rPr>
        <w:t>Линецкого</w:t>
      </w:r>
      <w:proofErr w:type="spellEnd"/>
      <w:r>
        <w:rPr>
          <w:color w:val="0E2F43"/>
        </w:rPr>
        <w:t xml:space="preserve"> сельсовета.</w:t>
      </w:r>
      <w:r>
        <w:rPr>
          <w:color w:val="0E2F43"/>
        </w:rPr>
        <w:br/>
        <w:t>4.10. Запрещается осуществление самовольных захоронений на кладбище.</w:t>
      </w:r>
      <w:r>
        <w:rPr>
          <w:color w:val="0E2F43"/>
        </w:rPr>
        <w:br/>
        <w:t>4.11. На территории кладбища запрещен проезд без разрешения автотранспортных средств вне похоронной процессии, за исключением специального транспорта (катафалков, уборочной, поливочной, строительной техники, мусоровозов).</w:t>
      </w:r>
      <w:r>
        <w:rPr>
          <w:color w:val="0E2F43"/>
        </w:rPr>
        <w:br/>
        <w:t>4.12. Катафалк, а также сопровождающий его транспорт, образующий похоронную процессию, имеют право беспрепятственного проезда на территорию кладбища.</w:t>
      </w:r>
    </w:p>
    <w:p w:rsidR="00D23001" w:rsidRDefault="00D23001" w:rsidP="00D23001">
      <w:pPr>
        <w:pStyle w:val="a3"/>
        <w:shd w:val="clear" w:color="auto" w:fill="FFFFFF"/>
        <w:spacing w:before="180" w:beforeAutospacing="0" w:after="180" w:afterAutospacing="0"/>
        <w:jc w:val="both"/>
        <w:rPr>
          <w:color w:val="0E2F43"/>
        </w:rPr>
      </w:pPr>
      <w:r>
        <w:rPr>
          <w:color w:val="0E2F43"/>
        </w:rPr>
        <w:t>5. ПРАВИЛА РАБОТЫ КЛАДБИЩ</w:t>
      </w:r>
    </w:p>
    <w:p w:rsidR="00D23001" w:rsidRDefault="00D23001" w:rsidP="00D23001">
      <w:pPr>
        <w:pStyle w:val="a3"/>
        <w:shd w:val="clear" w:color="auto" w:fill="FFFFFF"/>
        <w:spacing w:before="180" w:beforeAutospacing="0" w:after="180" w:afterAutospacing="0"/>
        <w:jc w:val="both"/>
        <w:rPr>
          <w:color w:val="0E2F43"/>
        </w:rPr>
      </w:pPr>
      <w:r>
        <w:rPr>
          <w:color w:val="0E2F43"/>
        </w:rPr>
        <w:t>5.1. Кладбища открыты для посещений и производства на них работ ежедневно:</w:t>
      </w:r>
      <w:r>
        <w:rPr>
          <w:color w:val="0E2F43"/>
        </w:rPr>
        <w:br/>
        <w:t>- с мая по сентябрь - с 8 до 20 часов;</w:t>
      </w:r>
      <w:r>
        <w:rPr>
          <w:color w:val="0E2F43"/>
        </w:rPr>
        <w:br/>
        <w:t>- с октября по апрель - с 9 до 17 часов.</w:t>
      </w:r>
      <w:r>
        <w:rPr>
          <w:color w:val="0E2F43"/>
        </w:rPr>
        <w:br/>
        <w:t>Время погребения устанавливается при оформлении заказа по согласованию с заказчиком.</w:t>
      </w:r>
      <w:r>
        <w:rPr>
          <w:color w:val="0E2F43"/>
        </w:rPr>
        <w:br/>
      </w:r>
      <w:r>
        <w:rPr>
          <w:color w:val="0E2F43"/>
        </w:rPr>
        <w:lastRenderedPageBreak/>
        <w:t>5.2. На территории кладбищ посетители должны соблюдать общественный порядок и тишину.</w:t>
      </w:r>
      <w:r>
        <w:rPr>
          <w:color w:val="0E2F43"/>
        </w:rPr>
        <w:br/>
        <w:t>5.3. Посетители кладбищ имеют право:</w:t>
      </w:r>
      <w:r>
        <w:rPr>
          <w:color w:val="0E2F43"/>
        </w:rPr>
        <w:br/>
        <w:t>- пользоваться инвентарем для ухода за могилой;</w:t>
      </w:r>
      <w:r>
        <w:rPr>
          <w:color w:val="0E2F43"/>
        </w:rPr>
        <w:br/>
        <w:t>- заключать договор со специализированной службой по вопросам похоронного дела, ритуальной организацией об осуществлении ухода за могилой и могильными сооружениями;</w:t>
      </w:r>
      <w:r>
        <w:rPr>
          <w:color w:val="0E2F43"/>
        </w:rPr>
        <w:br/>
        <w:t>- осуществлять уход за могилой, в т.ч. сажать цветы на могильном участке.</w:t>
      </w:r>
      <w:r>
        <w:rPr>
          <w:color w:val="0E2F43"/>
        </w:rPr>
        <w:br/>
        <w:t>5.4. Посетители-инвалиды при предъявлении соответствующих удостоверений имеют право беспрепятственного проезда на территорию кладбища на личном легковом автотранспорте и легковом такси.</w:t>
      </w:r>
      <w:r>
        <w:rPr>
          <w:color w:val="0E2F43"/>
        </w:rPr>
        <w:br/>
        <w:t xml:space="preserve">5.5. При главном входе на кладбище вывешивается его </w:t>
      </w:r>
      <w:proofErr w:type="gramStart"/>
      <w:r>
        <w:rPr>
          <w:color w:val="0E2F43"/>
        </w:rPr>
        <w:t>план-схема</w:t>
      </w:r>
      <w:proofErr w:type="gramEnd"/>
      <w:r>
        <w:rPr>
          <w:color w:val="0E2F43"/>
        </w:rPr>
        <w:t xml:space="preserve"> и выписка из настоящих правил.</w:t>
      </w:r>
    </w:p>
    <w:p w:rsidR="00D23001" w:rsidRDefault="00D23001" w:rsidP="00D23001">
      <w:pPr>
        <w:pStyle w:val="a3"/>
        <w:shd w:val="clear" w:color="auto" w:fill="FFFFFF"/>
        <w:spacing w:before="180" w:beforeAutospacing="0" w:after="180" w:afterAutospacing="0"/>
        <w:jc w:val="both"/>
        <w:rPr>
          <w:color w:val="0E2F43"/>
        </w:rPr>
      </w:pPr>
      <w:r>
        <w:rPr>
          <w:color w:val="0E2F43"/>
        </w:rPr>
        <w:t>6. ОТВЕТСТВЕННОСТЬ ЗА НАРУШЕНИЕ НАСТОЯЩЕГО ПОЛОЖЕНИЯ</w:t>
      </w:r>
    </w:p>
    <w:p w:rsidR="002F3073" w:rsidRDefault="00D23001" w:rsidP="00D23001">
      <w:r>
        <w:rPr>
          <w:rFonts w:ascii="Times New Roman" w:hAnsi="Times New Roman" w:cs="Times New Roman"/>
          <w:color w:val="0E2F43"/>
        </w:rPr>
        <w:t>6.1. За нарушение настоящего Положения виновные лица несут ответственность в соответствии с действующим законодательством</w:t>
      </w:r>
    </w:p>
    <w:sectPr w:rsidR="002F3073" w:rsidSect="009B76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23001"/>
    <w:rsid w:val="002F3073"/>
    <w:rsid w:val="009B76ED"/>
    <w:rsid w:val="00C5470B"/>
    <w:rsid w:val="00D230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6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230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2300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10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2273</Words>
  <Characters>12962</Characters>
  <Application>Microsoft Office Word</Application>
  <DocSecurity>0</DocSecurity>
  <Lines>108</Lines>
  <Paragraphs>30</Paragraphs>
  <ScaleCrop>false</ScaleCrop>
  <Company>Reanimator Extreme Edition</Company>
  <LinksUpToDate>false</LinksUpToDate>
  <CharactersWithSpaces>15205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2017-10-16T12:07:00Z</dcterms:created>
  <dcterms:modified xsi:type="dcterms:W3CDTF">2017-10-16T12:26:00Z</dcterms:modified>
</cp:coreProperties>
</file>