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  <w:t xml:space="preserve">МУНИЦИПАЛЬНОЕ ОБРАЗОВАНИЕ </w:t>
      </w:r>
    </w:p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  <w:t>«ЛИНЕЦКИЙ СЕЛЬСОВЕТ»</w:t>
      </w:r>
    </w:p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  <w:t>ЖЕЛЕЗНОГОРСКОГО РАЙОНА КУРСКОЙ ОБЛАСТИ</w:t>
      </w:r>
    </w:p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</w:p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  <w:t xml:space="preserve">АДМИНИСТРАЦИЯ ЛИНЕЦКОГО СЕЛЬСОВЕТА ЖЕЛЕЗНОГОРСКОГО РАЙОНА </w:t>
      </w:r>
    </w:p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</w:p>
    <w:p w:rsidR="00DA66C4" w:rsidRPr="00DA66C4" w:rsidRDefault="00DA66C4" w:rsidP="00DA66C4">
      <w:pPr>
        <w:spacing w:before="5"/>
        <w:jc w:val="center"/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spacing w:val="-7"/>
          <w:w w:val="107"/>
          <w:sz w:val="24"/>
          <w:szCs w:val="24"/>
        </w:rPr>
        <w:t xml:space="preserve">ПОСТАНОВЛЕНИЕ </w:t>
      </w:r>
    </w:p>
    <w:p w:rsidR="00DA66C4" w:rsidRPr="00DA66C4" w:rsidRDefault="00DA66C4" w:rsidP="00DA66C4">
      <w:pPr>
        <w:pStyle w:val="a3"/>
        <w:jc w:val="left"/>
        <w:rPr>
          <w:b/>
          <w:bCs/>
          <w:sz w:val="24"/>
          <w:szCs w:val="24"/>
        </w:rPr>
      </w:pPr>
    </w:p>
    <w:p w:rsidR="00DA66C4" w:rsidRPr="00DA66C4" w:rsidRDefault="00DA66C4" w:rsidP="00DA66C4">
      <w:pPr>
        <w:pStyle w:val="a3"/>
        <w:jc w:val="left"/>
        <w:rPr>
          <w:sz w:val="24"/>
          <w:szCs w:val="24"/>
          <w:u w:val="single"/>
        </w:rPr>
      </w:pPr>
      <w:r w:rsidRPr="00DA66C4">
        <w:rPr>
          <w:sz w:val="24"/>
          <w:szCs w:val="24"/>
        </w:rPr>
        <w:t xml:space="preserve">   от 07.02.2017г. № </w:t>
      </w:r>
      <w:r w:rsidR="001B5602">
        <w:rPr>
          <w:sz w:val="24"/>
          <w:szCs w:val="24"/>
        </w:rPr>
        <w:t>8</w:t>
      </w:r>
    </w:p>
    <w:p w:rsidR="00DA66C4" w:rsidRPr="00DA66C4" w:rsidRDefault="00DA66C4" w:rsidP="00DA66C4">
      <w:pPr>
        <w:pStyle w:val="a3"/>
        <w:jc w:val="left"/>
        <w:rPr>
          <w:sz w:val="24"/>
          <w:szCs w:val="24"/>
          <w:u w:val="single"/>
        </w:rPr>
      </w:pPr>
    </w:p>
    <w:p w:rsidR="00DA66C4" w:rsidRPr="00DA66C4" w:rsidRDefault="00DA66C4" w:rsidP="00DA66C4">
      <w:pPr>
        <w:pStyle w:val="a3"/>
        <w:jc w:val="left"/>
        <w:rPr>
          <w:b/>
          <w:sz w:val="24"/>
          <w:szCs w:val="24"/>
          <w:u w:val="single"/>
        </w:rPr>
      </w:pPr>
      <w:r w:rsidRPr="00DA66C4">
        <w:rPr>
          <w:b/>
          <w:sz w:val="24"/>
          <w:szCs w:val="24"/>
        </w:rPr>
        <w:t xml:space="preserve">О порядке уведомления представителя </w:t>
      </w:r>
    </w:p>
    <w:p w:rsidR="00DA66C4" w:rsidRPr="00DA66C4" w:rsidRDefault="00DA66C4" w:rsidP="00DA66C4">
      <w:pPr>
        <w:pStyle w:val="ConsPlusTitle"/>
        <w:widowControl/>
        <w:rPr>
          <w:sz w:val="24"/>
          <w:szCs w:val="24"/>
        </w:rPr>
      </w:pPr>
      <w:r w:rsidRPr="00DA66C4">
        <w:rPr>
          <w:sz w:val="24"/>
          <w:szCs w:val="24"/>
        </w:rPr>
        <w:t>нанимателя (работодателя) о фактах</w:t>
      </w:r>
    </w:p>
    <w:p w:rsidR="00DA66C4" w:rsidRPr="00DA66C4" w:rsidRDefault="00DA66C4" w:rsidP="00DA66C4">
      <w:pPr>
        <w:pStyle w:val="ConsPlusTitle"/>
        <w:widowControl/>
        <w:rPr>
          <w:sz w:val="24"/>
          <w:szCs w:val="24"/>
        </w:rPr>
      </w:pPr>
      <w:r w:rsidRPr="00DA66C4">
        <w:rPr>
          <w:sz w:val="24"/>
          <w:szCs w:val="24"/>
        </w:rPr>
        <w:t xml:space="preserve"> обращения в целях склонения </w:t>
      </w:r>
    </w:p>
    <w:p w:rsidR="00DA66C4" w:rsidRPr="00DA66C4" w:rsidRDefault="00DA66C4" w:rsidP="00DA66C4">
      <w:pPr>
        <w:pStyle w:val="ConsPlusTitle"/>
        <w:widowControl/>
        <w:rPr>
          <w:sz w:val="24"/>
          <w:szCs w:val="24"/>
        </w:rPr>
      </w:pPr>
      <w:r w:rsidRPr="00DA66C4">
        <w:rPr>
          <w:sz w:val="24"/>
          <w:szCs w:val="24"/>
        </w:rPr>
        <w:t>муниципального служащего</w:t>
      </w:r>
    </w:p>
    <w:p w:rsidR="00DA66C4" w:rsidRPr="00DA66C4" w:rsidRDefault="00DA66C4" w:rsidP="00DA66C4">
      <w:pPr>
        <w:pStyle w:val="ConsPlusTitle"/>
        <w:widowControl/>
        <w:rPr>
          <w:sz w:val="24"/>
          <w:szCs w:val="24"/>
        </w:rPr>
      </w:pPr>
      <w:r w:rsidRPr="00DA66C4">
        <w:rPr>
          <w:sz w:val="24"/>
          <w:szCs w:val="24"/>
        </w:rPr>
        <w:t xml:space="preserve"> к совершению </w:t>
      </w:r>
      <w:proofErr w:type="gramStart"/>
      <w:r w:rsidRPr="00DA66C4">
        <w:rPr>
          <w:sz w:val="24"/>
          <w:szCs w:val="24"/>
        </w:rPr>
        <w:t>коррупционных</w:t>
      </w:r>
      <w:proofErr w:type="gramEnd"/>
    </w:p>
    <w:p w:rsidR="00DA66C4" w:rsidRPr="00DA66C4" w:rsidRDefault="00DA66C4" w:rsidP="00DA66C4">
      <w:pPr>
        <w:pStyle w:val="ConsPlusTitle"/>
        <w:widowControl/>
        <w:rPr>
          <w:sz w:val="24"/>
          <w:szCs w:val="24"/>
        </w:rPr>
      </w:pPr>
      <w:r w:rsidRPr="00DA66C4">
        <w:rPr>
          <w:sz w:val="24"/>
          <w:szCs w:val="24"/>
        </w:rPr>
        <w:t>правонарушений</w:t>
      </w: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9 Федерального закона от 25.12.2008 N 273-ФЗ "О противодействии коррупции" Администрация </w:t>
      </w:r>
      <w:proofErr w:type="spellStart"/>
      <w:r w:rsidRPr="00DA66C4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DA66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A66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A66C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66C4" w:rsidRPr="00DA66C4" w:rsidRDefault="00DA66C4" w:rsidP="00DA66C4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C4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>1.Утвердить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DA66C4" w:rsidRPr="00DA66C4" w:rsidRDefault="00DA66C4" w:rsidP="00DA66C4">
      <w:pPr>
        <w:pStyle w:val="a3"/>
        <w:ind w:firstLine="540"/>
        <w:jc w:val="both"/>
        <w:rPr>
          <w:sz w:val="24"/>
          <w:szCs w:val="24"/>
        </w:rPr>
      </w:pPr>
      <w:r w:rsidRPr="00DA66C4">
        <w:rPr>
          <w:sz w:val="24"/>
          <w:szCs w:val="24"/>
        </w:rPr>
        <w:t xml:space="preserve">2. Признать утратившим силу постановления Администрации </w:t>
      </w:r>
      <w:proofErr w:type="spellStart"/>
      <w:r w:rsidRPr="00DA66C4">
        <w:rPr>
          <w:sz w:val="24"/>
          <w:szCs w:val="24"/>
        </w:rPr>
        <w:t>Линецкого</w:t>
      </w:r>
      <w:proofErr w:type="spellEnd"/>
      <w:r w:rsidRPr="00DA66C4">
        <w:rPr>
          <w:sz w:val="24"/>
          <w:szCs w:val="24"/>
        </w:rPr>
        <w:t xml:space="preserve"> сельсовета </w:t>
      </w:r>
      <w:proofErr w:type="spellStart"/>
      <w:r w:rsidRPr="00DA66C4">
        <w:rPr>
          <w:sz w:val="24"/>
          <w:szCs w:val="24"/>
        </w:rPr>
        <w:t>Железногорского</w:t>
      </w:r>
      <w:proofErr w:type="spellEnd"/>
      <w:r w:rsidRPr="00DA66C4">
        <w:rPr>
          <w:sz w:val="24"/>
          <w:szCs w:val="24"/>
        </w:rPr>
        <w:t xml:space="preserve"> района от 29 октября 2010 года №</w:t>
      </w:r>
      <w:r>
        <w:rPr>
          <w:sz w:val="24"/>
          <w:szCs w:val="24"/>
        </w:rPr>
        <w:t xml:space="preserve"> 9</w:t>
      </w:r>
      <w:r w:rsidRPr="00DA66C4">
        <w:rPr>
          <w:sz w:val="24"/>
          <w:szCs w:val="24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 правонарушений».</w:t>
      </w:r>
    </w:p>
    <w:p w:rsidR="00DA66C4" w:rsidRPr="00DA66C4" w:rsidRDefault="00DA66C4" w:rsidP="00DA66C4">
      <w:pPr>
        <w:pStyle w:val="a3"/>
        <w:ind w:firstLine="540"/>
        <w:jc w:val="both"/>
        <w:rPr>
          <w:sz w:val="24"/>
          <w:szCs w:val="24"/>
        </w:rPr>
      </w:pP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A66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66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C4">
        <w:rPr>
          <w:rFonts w:ascii="Times New Roman" w:hAnsi="Times New Roman" w:cs="Times New Roman"/>
          <w:b/>
          <w:sz w:val="24"/>
          <w:szCs w:val="24"/>
        </w:rPr>
        <w:t xml:space="preserve">И.о. Главы </w:t>
      </w:r>
      <w:proofErr w:type="spellStart"/>
      <w:r w:rsidRPr="00DA66C4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DA66C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6C4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DA66C4">
        <w:rPr>
          <w:rFonts w:ascii="Times New Roman" w:hAnsi="Times New Roman" w:cs="Times New Roman"/>
          <w:b/>
          <w:sz w:val="24"/>
          <w:szCs w:val="24"/>
        </w:rPr>
        <w:tab/>
      </w:r>
      <w:r w:rsidRPr="00DA66C4">
        <w:rPr>
          <w:rFonts w:ascii="Times New Roman" w:hAnsi="Times New Roman" w:cs="Times New Roman"/>
          <w:b/>
          <w:sz w:val="24"/>
          <w:szCs w:val="24"/>
        </w:rPr>
        <w:tab/>
      </w:r>
      <w:r w:rsidRPr="00DA66C4">
        <w:rPr>
          <w:rFonts w:ascii="Times New Roman" w:hAnsi="Times New Roman" w:cs="Times New Roman"/>
          <w:b/>
          <w:sz w:val="24"/>
          <w:szCs w:val="24"/>
        </w:rPr>
        <w:tab/>
      </w:r>
      <w:r w:rsidRPr="00DA66C4">
        <w:rPr>
          <w:rFonts w:ascii="Times New Roman" w:hAnsi="Times New Roman" w:cs="Times New Roman"/>
          <w:b/>
          <w:sz w:val="24"/>
          <w:szCs w:val="24"/>
        </w:rPr>
        <w:tab/>
      </w:r>
      <w:r w:rsidRPr="00DA66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Л.Н.Плаксина</w:t>
      </w:r>
    </w:p>
    <w:p w:rsidR="00DA66C4" w:rsidRPr="004B0AF0" w:rsidRDefault="00DA66C4" w:rsidP="00DA66C4">
      <w:pPr>
        <w:shd w:val="clear" w:color="auto" w:fill="FFFFFF"/>
        <w:ind w:left="5664" w:firstLine="708"/>
        <w:rPr>
          <w:bCs/>
          <w:color w:val="000000"/>
          <w:kern w:val="2"/>
          <w:sz w:val="24"/>
          <w:szCs w:val="24"/>
        </w:rPr>
      </w:pPr>
    </w:p>
    <w:p w:rsidR="00DA66C4" w:rsidRPr="004B0AF0" w:rsidRDefault="00DA66C4" w:rsidP="00DA66C4">
      <w:pPr>
        <w:shd w:val="clear" w:color="auto" w:fill="FFFFFF"/>
        <w:ind w:left="5664" w:firstLine="708"/>
        <w:rPr>
          <w:bCs/>
          <w:color w:val="000000"/>
          <w:kern w:val="2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                                                                                           Приложение 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к постановлению Администрации </w:t>
      </w:r>
      <w:proofErr w:type="spell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Линецкого</w:t>
      </w:r>
      <w:proofErr w:type="spell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сельсовета 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proofErr w:type="spell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  района       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о</w:t>
      </w: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07.02. 2017 г. №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1B560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8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уведомления представителя нанимателя (работодателя) о фактах   обращения   в   целях  склонения   муниципального   служащего   к совершению    коррупционных    правонарушений    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A66C4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tabs>
          <w:tab w:val="left" w:pos="725"/>
          <w:tab w:val="left" w:pos="53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Порядок уведомления представителя нанимателя (работодателя) о фактах   обращения   в   целях  склонения   муниципального   служащего   к совершению    коррупционных    правонарушений    (далее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Порядок) разработан во исполнение положений Федерального закона от 25 декабря 2008 г. № 273-ФЗ  «О противодействии коррупции» и определяет порядок уведомления муниципальным служащим Главы  </w:t>
      </w:r>
      <w:proofErr w:type="spell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  о   фактах   обращения   в   целях   склонения   муниципального служащего к совершению коррупционных правонарушений.</w:t>
      </w:r>
      <w:proofErr w:type="gramEnd"/>
    </w:p>
    <w:p w:rsidR="00DA66C4" w:rsidRPr="00DA66C4" w:rsidRDefault="00DA66C4" w:rsidP="00DA66C4">
      <w:pPr>
        <w:shd w:val="clear" w:color="auto" w:fill="FFFFFF"/>
        <w:tabs>
          <w:tab w:val="left" w:pos="835"/>
          <w:tab w:val="left" w:leader="underscore" w:pos="542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1.2. Муниципальные   служащие   Администрации  </w:t>
      </w:r>
      <w:proofErr w:type="spell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 района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   злоупотреблению    полномочиями    либо    иному незаконному  использованию  своего  должностного  положения  вопреки законным интересам общества и государства в целях получения выгоды в виде  денег,   ценностей,   иного  имущества  или  услуг  имущественного характера, иных имущественных прав</w:t>
      </w:r>
      <w:proofErr w:type="gram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для себя или для третьих лиц либо незаконного  предоставления такой  выгоды указанным лицам другими физическими  лицами,  муниципальный  служащий  обязан  уведомить  о данных    фактах    представителя    нанимателя    в    письменной    форме (приложение №1).</w:t>
      </w:r>
    </w:p>
    <w:p w:rsidR="00DA66C4" w:rsidRPr="00DA66C4" w:rsidRDefault="00DA66C4" w:rsidP="00DA66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нахождения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(работодателя) или  общий отдел администрации </w:t>
      </w:r>
      <w:proofErr w:type="spellStart"/>
      <w:r w:rsidRPr="00DA66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sz w:val="24"/>
          <w:szCs w:val="24"/>
        </w:rPr>
        <w:t xml:space="preserve"> района в произвольной форме по любым доступным средствам связи, а по прибытии к месту службы оформить уведомление в соответствии с утвержденной</w:t>
      </w:r>
      <w:proofErr w:type="gramEnd"/>
      <w:r w:rsidRPr="00DA66C4">
        <w:rPr>
          <w:rFonts w:ascii="Times New Roman" w:hAnsi="Times New Roman" w:cs="Times New Roman"/>
          <w:sz w:val="24"/>
          <w:szCs w:val="24"/>
        </w:rPr>
        <w:t xml:space="preserve"> формой.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Муниципальный   служащий,   уклонившийся   от   уведомления представителя нанимателя (работодателя) о ставших известных ему фактах коррупционных     правонарушений     или     скрывший     их,     подлежит привлечению   к  ответственности   в   соответствии   с  законодательством Российской Федерации.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2. Организация приема и регистрации уведомлений</w:t>
      </w:r>
    </w:p>
    <w:p w:rsidR="00DA66C4" w:rsidRPr="00DA66C4" w:rsidRDefault="00DA66C4" w:rsidP="00DA66C4">
      <w:pPr>
        <w:shd w:val="clear" w:color="auto" w:fill="FFFFFF"/>
        <w:tabs>
          <w:tab w:val="left" w:pos="74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2.1. Организация приема и регистрации уведомлений осуществляется общим отделом </w:t>
      </w:r>
      <w:r w:rsidRPr="00DA66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Администрации </w:t>
      </w:r>
      <w:proofErr w:type="spellStart"/>
      <w:r w:rsidRPr="00DA66C4">
        <w:rPr>
          <w:rFonts w:ascii="Times New Roman" w:hAnsi="Times New Roman" w:cs="Times New Roman"/>
          <w:iCs/>
          <w:color w:val="000000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района Курской области.</w:t>
      </w:r>
    </w:p>
    <w:p w:rsidR="00DA66C4" w:rsidRPr="00DA66C4" w:rsidRDefault="00DA66C4" w:rsidP="00DA66C4">
      <w:pPr>
        <w:shd w:val="clear" w:color="auto" w:fill="FFFFFF"/>
        <w:tabs>
          <w:tab w:val="left" w:pos="744"/>
          <w:tab w:val="left" w:leader="underscore" w:pos="47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2.2. Уведомление подается на имя Главы </w:t>
      </w:r>
      <w:proofErr w:type="spell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района Курской области в  общий отдел </w:t>
      </w:r>
      <w:r w:rsidRPr="00DA66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>специалисту, ответственному за ведение кадрового делопроизводства,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2.3. Уведомление должно содержать следующую информацию:</w:t>
      </w:r>
    </w:p>
    <w:p w:rsidR="00DA66C4" w:rsidRPr="00DA66C4" w:rsidRDefault="00DA66C4" w:rsidP="00DA66C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муниципального служащего, замещаемая им должность;</w:t>
      </w:r>
    </w:p>
    <w:p w:rsidR="00DA66C4" w:rsidRPr="00DA66C4" w:rsidRDefault="00DA66C4" w:rsidP="00DA66C4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DA66C4" w:rsidRPr="00DA66C4" w:rsidRDefault="00DA66C4" w:rsidP="00DA66C4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известные    муниципальному    служащему   сведения   о  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DA66C4" w:rsidRPr="00DA66C4" w:rsidRDefault="00DA66C4" w:rsidP="00DA66C4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сущность   предполагаемого    правонарушения   (злоупотребление должностными   полномочиями, нецелевое   расходование  бюджетных средств, превышение должностных полномочий, присвоение полномочий должностного    лица,    незаконное    участие    в    предпринимательской деятельности, получение взятки, дача взятки, служебный подлог и т.д.);</w:t>
      </w:r>
    </w:p>
    <w:p w:rsidR="00DA66C4" w:rsidRPr="00DA66C4" w:rsidRDefault="00DA66C4" w:rsidP="00DA66C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способ склонения к правонарушению (подкуп, угроза, обещание, обман, насилие и т.д.);</w:t>
      </w:r>
    </w:p>
    <w:p w:rsidR="00DA66C4" w:rsidRPr="00DA66C4" w:rsidRDefault="00DA66C4" w:rsidP="00DA66C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т.д.);</w:t>
      </w:r>
    </w:p>
    <w:p w:rsidR="00DA66C4" w:rsidRPr="00DA66C4" w:rsidRDefault="00DA66C4" w:rsidP="00DA66C4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муниципального служащего </w:t>
      </w: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в связи с поступившим к нему обращением   в   целях   склонения   его   к   совершению</w:t>
      </w:r>
      <w:proofErr w:type="gram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  коррупционных правонарушений;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- дата    заполнения    и    подпись     муниципального    служащего, заполнившего уведомление.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DA66C4" w:rsidRPr="00DA66C4" w:rsidRDefault="00DA66C4" w:rsidP="00DA66C4">
      <w:pPr>
        <w:shd w:val="clear" w:color="auto" w:fill="FFFFFF"/>
        <w:tabs>
          <w:tab w:val="left" w:pos="7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 служащего  к  совершению  коррупционных правонарушений (далее - журнал) (приложение №2).</w:t>
      </w:r>
    </w:p>
    <w:p w:rsidR="00DA66C4" w:rsidRPr="00DA66C4" w:rsidRDefault="00DA66C4" w:rsidP="00DA66C4">
      <w:pPr>
        <w:shd w:val="clear" w:color="auto" w:fill="FFFFFF"/>
        <w:tabs>
          <w:tab w:val="left" w:pos="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Регистрационный   номер   и   дата   регистрации   уведомления указываются на первой странице уведомления.</w:t>
      </w:r>
    </w:p>
    <w:p w:rsidR="00DA66C4" w:rsidRPr="00DA66C4" w:rsidRDefault="00DA66C4" w:rsidP="00DA66C4">
      <w:pPr>
        <w:shd w:val="clear" w:color="auto" w:fill="FFFFFF"/>
        <w:tabs>
          <w:tab w:val="left" w:pos="8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В журнале должно быть отражено следующее:</w:t>
      </w:r>
    </w:p>
    <w:p w:rsidR="00DA66C4" w:rsidRPr="00DA66C4" w:rsidRDefault="00DA66C4" w:rsidP="00DA66C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номер, присвоенный уведомлению;</w:t>
      </w:r>
    </w:p>
    <w:p w:rsidR="00DA66C4" w:rsidRPr="00DA66C4" w:rsidRDefault="00DA66C4" w:rsidP="00DA66C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дата и время его принятия;</w:t>
      </w:r>
    </w:p>
    <w:p w:rsidR="00DA66C4" w:rsidRPr="00DA66C4" w:rsidRDefault="00DA66C4" w:rsidP="00DA66C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должность лица, принявшего уведомление;</w:t>
      </w:r>
    </w:p>
    <w:p w:rsidR="00DA66C4" w:rsidRPr="00DA66C4" w:rsidRDefault="00DA66C4" w:rsidP="00DA66C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краткое изложение фактов, указанных в уведомлении;</w:t>
      </w:r>
    </w:p>
    <w:p w:rsidR="00DA66C4" w:rsidRPr="00DA66C4" w:rsidRDefault="00DA66C4" w:rsidP="00DA66C4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подпись должностного лица, принявшего уведомление </w:t>
      </w:r>
      <w:r w:rsidRPr="00DA66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проверки 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сведений, в нем указанных, и дата принятия уведомления на </w:t>
      </w:r>
      <w:r w:rsidRPr="00DA66C4">
        <w:rPr>
          <w:rFonts w:ascii="Times New Roman" w:hAnsi="Times New Roman" w:cs="Times New Roman"/>
          <w:bCs/>
          <w:color w:val="000000"/>
          <w:sz w:val="24"/>
          <w:szCs w:val="24"/>
        </w:rPr>
        <w:t>исполнение;</w:t>
      </w:r>
    </w:p>
    <w:p w:rsidR="00DA66C4" w:rsidRPr="00DA66C4" w:rsidRDefault="00DA66C4" w:rsidP="00DA66C4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сведения о принятом решении с указанием даты;</w:t>
      </w:r>
    </w:p>
    <w:p w:rsidR="00DA66C4" w:rsidRPr="00DA66C4" w:rsidRDefault="00DA66C4" w:rsidP="00DA66C4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особые отметки.</w:t>
      </w:r>
    </w:p>
    <w:p w:rsidR="00DA66C4" w:rsidRPr="00DA66C4" w:rsidRDefault="00DA66C4" w:rsidP="00DA66C4">
      <w:pPr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A66C4" w:rsidRPr="00DA66C4" w:rsidRDefault="00DA66C4" w:rsidP="00DA66C4">
      <w:pPr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2.8. Листы журнала должны быть пронумерованы, прошнурованы и скреплены печатью.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 Организация проверки сведений, содержащихся в уведомлениях</w:t>
      </w:r>
    </w:p>
    <w:p w:rsidR="00DA66C4" w:rsidRPr="00DA66C4" w:rsidRDefault="00DA66C4" w:rsidP="00DA66C4">
      <w:pPr>
        <w:shd w:val="clear" w:color="auto" w:fill="FFFFFF"/>
        <w:tabs>
          <w:tab w:val="left" w:pos="72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3.1. Зарегистрированное уведомление в течение 3-х рабочих дней направляется представителю нанимателя.</w:t>
      </w:r>
    </w:p>
    <w:p w:rsidR="00DA66C4" w:rsidRPr="00DA66C4" w:rsidRDefault="00DA66C4" w:rsidP="00DA66C4">
      <w:pPr>
        <w:shd w:val="clear" w:color="auto" w:fill="FFFFFF"/>
        <w:tabs>
          <w:tab w:val="left" w:pos="72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3.2. При получении уведомления представитель нанимателя в целях проверки   указанного   факта   направляет   поступившее   в   его   адрес уведомление на рассмотрение комиссии по соблюдению требований к служебному   поведению  муниципальных  служащих  и  урегулированию конфликта интересов.</w:t>
      </w:r>
    </w:p>
    <w:p w:rsidR="00DA66C4" w:rsidRPr="00DA66C4" w:rsidRDefault="00DA66C4" w:rsidP="00DA66C4">
      <w:pPr>
        <w:shd w:val="clear" w:color="auto" w:fill="FFFFFF"/>
        <w:tabs>
          <w:tab w:val="left" w:pos="72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3.3. Основными задачами деятельности по рассмотрению уведомлений являются:</w:t>
      </w:r>
    </w:p>
    <w:p w:rsidR="00DA66C4" w:rsidRPr="00DA66C4" w:rsidRDefault="00DA66C4" w:rsidP="00DA66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установление  в  действиях  (бездействии),   которые  предлагается совершить   муниципальному   служащему,   признаков    коррупционного правонарушения, уточнение фактических обстоятельств склонения и круга лиц,     принимающих     участие     в     склонении     муниципальног</w:t>
      </w: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DA66C4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DA66C4">
        <w:rPr>
          <w:rFonts w:ascii="Times New Roman" w:hAnsi="Times New Roman" w:cs="Times New Roman"/>
          <w:color w:val="000000"/>
          <w:sz w:val="24"/>
          <w:szCs w:val="24"/>
        </w:rPr>
        <w:t>) служащего(их) к совершению коррупционного правонарушения;</w:t>
      </w:r>
    </w:p>
    <w:p w:rsidR="00DA66C4" w:rsidRPr="00DA66C4" w:rsidRDefault="00DA66C4" w:rsidP="00DA66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своевременное  определение  и  принятие  мер профилактического характера,      направленных      на      предупреждение      коррупционного правонарушения,    воспрепятствование   вмешательству    в   деятельность муниципальных        служащих,        недопущение        совершения        ими противоправного деяния.</w:t>
      </w:r>
    </w:p>
    <w:p w:rsidR="00DA66C4" w:rsidRPr="00DA66C4" w:rsidRDefault="00DA66C4" w:rsidP="00DA66C4">
      <w:pPr>
        <w:shd w:val="clear" w:color="auto" w:fill="FFFFFF"/>
        <w:tabs>
          <w:tab w:val="left" w:pos="85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В   ходе   проверки   проверяется   наличие   в   представленной заявителем   информации   признаков   состава  правонарушения,   а  также должны быть полностью, объективно и всесторонне установлены:</w:t>
      </w:r>
    </w:p>
    <w:p w:rsidR="00DA66C4" w:rsidRPr="00DA66C4" w:rsidRDefault="00DA66C4" w:rsidP="00DA66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причины  и условия,  которые способствовали обращению лиц к муниципальному   служащему   с   целью   склонения   его   к  совершению коррупционных правонарушений;</w:t>
      </w:r>
    </w:p>
    <w:p w:rsidR="00DA66C4" w:rsidRPr="00DA66C4" w:rsidRDefault="00DA66C4" w:rsidP="00DA66C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действия,   к  незаконному  исполнению  которых  муниципального служащего пытались склонить.</w:t>
      </w:r>
    </w:p>
    <w:p w:rsidR="00DA66C4" w:rsidRPr="00DA66C4" w:rsidRDefault="00DA66C4" w:rsidP="00DA66C4">
      <w:pPr>
        <w:shd w:val="clear" w:color="auto" w:fill="FFFFFF"/>
        <w:tabs>
          <w:tab w:val="left" w:pos="77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3.5. Проверка проводится в течение пяти рабочих дней с момента регистрации   уведомления.   В   случае   необходимости   и   при   наличии оснований срок проверки может быть продлен.</w:t>
      </w:r>
    </w:p>
    <w:p w:rsidR="00DA66C4" w:rsidRPr="00DA66C4" w:rsidRDefault="00DA66C4" w:rsidP="00DA66C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DA66C4" w:rsidRPr="00DA66C4" w:rsidRDefault="00DA66C4" w:rsidP="00DA66C4">
      <w:pPr>
        <w:shd w:val="clear" w:color="auto" w:fill="FFFFFF"/>
        <w:tabs>
          <w:tab w:val="left" w:pos="75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 проведенной проверки готовится письменное заключение,      которое     подписывается      уполномоченным      лицом, ответственным за ее проведение.</w:t>
      </w:r>
    </w:p>
    <w:p w:rsidR="00DA66C4" w:rsidRPr="00DA66C4" w:rsidRDefault="00DA66C4" w:rsidP="00DA66C4">
      <w:pPr>
        <w:shd w:val="clear" w:color="auto" w:fill="FFFFFF"/>
        <w:tabs>
          <w:tab w:val="left" w:pos="6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В письменном заключении:</w:t>
      </w:r>
    </w:p>
    <w:p w:rsidR="00DA66C4" w:rsidRPr="00DA66C4" w:rsidRDefault="00DA66C4" w:rsidP="00DA66C4">
      <w:pPr>
        <w:shd w:val="clear" w:color="auto" w:fill="FFFFFF"/>
        <w:tabs>
          <w:tab w:val="left" w:pos="46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указываются результаты проверки представленных сведений;</w:t>
      </w:r>
    </w:p>
    <w:p w:rsidR="00DA66C4" w:rsidRPr="00DA66C4" w:rsidRDefault="00DA66C4" w:rsidP="00DA66C4">
      <w:pPr>
        <w:shd w:val="clear" w:color="auto" w:fill="FFFFFF"/>
        <w:tabs>
          <w:tab w:val="left" w:pos="5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подтверждается   или   опровергается   факт   обращения   с   целью склонения  муниципального  служащего  к  совершению  коррупционных правонарушений;</w:t>
      </w:r>
    </w:p>
    <w:p w:rsidR="00DA66C4" w:rsidRPr="00DA66C4" w:rsidRDefault="00DA66C4" w:rsidP="00DA66C4">
      <w:pPr>
        <w:shd w:val="clear" w:color="auto" w:fill="FFFFFF"/>
        <w:tabs>
          <w:tab w:val="left" w:pos="50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представляются предложения о мероприятиях, проведение которых необходимо   для   выявленных   причин   и   условий,   способствующих обращению в целях склонения муниципального служащего к совершению коррупционных правонарушений.</w:t>
      </w:r>
    </w:p>
    <w:p w:rsidR="00DA66C4" w:rsidRPr="00DA66C4" w:rsidRDefault="00DA66C4" w:rsidP="00DA66C4">
      <w:pPr>
        <w:shd w:val="clear" w:color="auto" w:fill="FFFFFF"/>
        <w:tabs>
          <w:tab w:val="left" w:pos="6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3.9.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Уведомление с приложением всех материалов проверки по факту обращения направляется Главе </w:t>
      </w:r>
      <w:proofErr w:type="spell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DA66C4" w:rsidRPr="00DA66C4" w:rsidRDefault="00DA66C4" w:rsidP="00DA66C4">
      <w:pPr>
        <w:shd w:val="clear" w:color="auto" w:fill="FFFFFF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3.10.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В случае подтверждения факта обращения в целях склонения муниципального    служащего     к      совершению       коррупционных правонарушений    все    материалы,    связанные    с    фактом    обращения, направляются в трехдневный срок в правоохранительные органы.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3.11.  Если  уведомление   содержит   сведения   о   совершенном   или готовящемся     преступлении,     оно     должно     быть     направлено     в правоохранительные органы.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3.12. Муниципальный служащий, которому в связи с исполнением должностных обязанностей стали  известны сведения,  содержащиеся  в уведомлении, не вправе разглашать их другим лицам, за исключением случаев    проведения    проверки    поступивших    сведений    в    порядке, установленном действующим законодательством.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   проверки    имеет    право    ознакомиться    с    письменным заключением о ее результатах.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3.14.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Настоящий Порядок применяется также и в случае, если от муниципального служащего поступило письменное уведомление о фактах совершения    другими    муниципальными    служащими    коррупционных правонарушений.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C4" w:rsidRPr="00DA66C4" w:rsidRDefault="00DA66C4" w:rsidP="00DA66C4">
      <w:pPr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Приложение №1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 Порядку уведомления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представителя нанимателя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(работодателя) о фактах обращения </w:t>
      </w:r>
      <w:proofErr w:type="gram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в</w:t>
      </w:r>
      <w:proofErr w:type="gramEnd"/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целях</w:t>
      </w:r>
      <w:proofErr w:type="gram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склонения муниципального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служащего к совершению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коррупционных правонарушений,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утвержденного</w:t>
      </w:r>
      <w:proofErr w:type="gram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постановлением</w:t>
      </w:r>
    </w:p>
    <w:p w:rsidR="00DA66C4" w:rsidRPr="00DA66C4" w:rsidRDefault="00DA66C4" w:rsidP="00DA66C4">
      <w:pPr>
        <w:shd w:val="clear" w:color="auto" w:fill="FFFFFF"/>
        <w:ind w:left="5529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Администрации </w:t>
      </w:r>
      <w:proofErr w:type="spell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Линецкого</w:t>
      </w:r>
      <w:proofErr w:type="spell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сельсовета </w:t>
      </w:r>
      <w:proofErr w:type="spell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  района 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От07.02.2017г. №3</w:t>
      </w: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tabs>
          <w:tab w:val="left" w:pos="83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spacing w:val="-1"/>
          <w:sz w:val="24"/>
          <w:szCs w:val="24"/>
        </w:rPr>
        <w:t>Уведомление</w:t>
      </w:r>
    </w:p>
    <w:p w:rsidR="00DA66C4" w:rsidRPr="00DA66C4" w:rsidRDefault="00DA66C4" w:rsidP="00DA66C4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представителя нанимателя (работодателя) о фактах</w:t>
      </w:r>
    </w:p>
    <w:p w:rsidR="00DA66C4" w:rsidRPr="00DA66C4" w:rsidRDefault="00DA66C4" w:rsidP="00DA66C4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обращения в целях склонения муниципального служащего</w:t>
      </w:r>
    </w:p>
    <w:p w:rsidR="00DA66C4" w:rsidRPr="00DA66C4" w:rsidRDefault="00DA66C4" w:rsidP="00DA66C4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5F5F5F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Главе  </w:t>
      </w:r>
      <w:proofErr w:type="spell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(ФИО муниципального служащего, должность,</w:t>
      </w:r>
      <w:proofErr w:type="gramEnd"/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:rsidR="00DA66C4" w:rsidRPr="00DA66C4" w:rsidRDefault="00DA66C4" w:rsidP="00DA66C4">
      <w:pPr>
        <w:shd w:val="clear" w:color="auto" w:fill="FFFFFF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структурное подразделение)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ind w:left="19" w:firstLine="5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A66C4">
        <w:rPr>
          <w:rFonts w:ascii="Times New Roman" w:hAnsi="Times New Roman" w:cs="Times New Roman"/>
          <w:spacing w:val="-1"/>
          <w:sz w:val="24"/>
          <w:szCs w:val="24"/>
        </w:rPr>
        <w:t xml:space="preserve">1. Уведомляю о факте обращения в целях склонения меня к </w:t>
      </w:r>
      <w:r w:rsidRPr="00DA66C4">
        <w:rPr>
          <w:rFonts w:ascii="Times New Roman" w:hAnsi="Times New Roman" w:cs="Times New Roman"/>
          <w:sz w:val="24"/>
          <w:szCs w:val="24"/>
        </w:rPr>
        <w:t xml:space="preserve">коррупционному правонарушению (далее - склонение к правонарушению) </w:t>
      </w:r>
      <w:r w:rsidRPr="00DA66C4">
        <w:rPr>
          <w:rFonts w:ascii="Times New Roman" w:hAnsi="Times New Roman" w:cs="Times New Roman"/>
          <w:spacing w:val="-1"/>
          <w:sz w:val="24"/>
          <w:szCs w:val="24"/>
        </w:rPr>
        <w:t>со стороны</w:t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ab/>
      </w:r>
    </w:p>
    <w:p w:rsidR="00DA66C4" w:rsidRPr="00DA66C4" w:rsidRDefault="00DA66C4" w:rsidP="00DA66C4">
      <w:pPr>
        <w:shd w:val="clear" w:color="auto" w:fill="FFFFFF"/>
        <w:ind w:hanging="1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sz w:val="24"/>
          <w:szCs w:val="24"/>
        </w:rPr>
        <w:lastRenderedPageBreak/>
        <w:t>(указывается Ф.И.О., должность, все известные сведения о физическом</w:t>
      </w:r>
      <w:proofErr w:type="gramEnd"/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ab/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DA66C4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DA66C4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2. Склонение к правонарушению производилось в целях осуществления мною </w:t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ab/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ab/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3. Склонение к правонарушению осуществлялось посредством</w:t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ab/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4. Склонение к правонарушению произошло в _____ </w:t>
      </w: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A66C4">
        <w:rPr>
          <w:rFonts w:ascii="Times New Roman" w:hAnsi="Times New Roman" w:cs="Times New Roman"/>
          <w:color w:val="000000"/>
          <w:sz w:val="24"/>
          <w:szCs w:val="24"/>
        </w:rPr>
        <w:t>. _____ мин. "____"_________ 20___ г. ______________________________________________________________________.</w:t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 xml:space="preserve"> 5. Склонение к правонарушению производилось ______________________________</w:t>
      </w:r>
    </w:p>
    <w:p w:rsidR="00DA66C4" w:rsidRPr="00DA66C4" w:rsidRDefault="00DA66C4" w:rsidP="00DA66C4">
      <w:pPr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color w:val="000000"/>
          <w:sz w:val="24"/>
          <w:szCs w:val="24"/>
        </w:rPr>
        <w:t>(обстоятельства склонения:</w:t>
      </w:r>
      <w:proofErr w:type="gramEnd"/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ab/>
      </w:r>
    </w:p>
    <w:p w:rsidR="00DA66C4" w:rsidRPr="00DA66C4" w:rsidRDefault="00DA66C4" w:rsidP="00DA66C4">
      <w:pPr>
        <w:shd w:val="clear" w:color="auto" w:fill="FFFFFF"/>
        <w:tabs>
          <w:tab w:val="left" w:leader="underscore" w:pos="9356"/>
        </w:tabs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A66C4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>"____" _____________ 20___ г.</w:t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DA66C4" w:rsidRPr="00DA66C4" w:rsidRDefault="00DA66C4" w:rsidP="00DA66C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C4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DA66C4" w:rsidRPr="00DA66C4" w:rsidRDefault="00DA66C4" w:rsidP="00DA66C4">
      <w:pPr>
        <w:jc w:val="both"/>
        <w:rPr>
          <w:rFonts w:ascii="Times New Roman" w:hAnsi="Times New Roman" w:cs="Times New Roman"/>
          <w:sz w:val="24"/>
          <w:szCs w:val="24"/>
        </w:rPr>
        <w:sectPr w:rsidR="00DA66C4" w:rsidRPr="00DA66C4" w:rsidSect="003F068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A66C4" w:rsidRPr="00DA66C4" w:rsidRDefault="00DA66C4" w:rsidP="00DA66C4">
      <w:pPr>
        <w:shd w:val="clear" w:color="auto" w:fill="FFFFFF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№2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 Порядку уведомления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представителя нанимателя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(работодателя) о фактах обращения </w:t>
      </w:r>
      <w:proofErr w:type="gram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в</w:t>
      </w:r>
      <w:proofErr w:type="gramEnd"/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целях</w:t>
      </w:r>
      <w:proofErr w:type="gram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склонения муниципального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служащего к совершению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коррупционных правонарушений,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утвержденного</w:t>
      </w:r>
      <w:proofErr w:type="gram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постановлением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Администрации </w:t>
      </w:r>
      <w:proofErr w:type="spell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Линецкого</w:t>
      </w:r>
      <w:proofErr w:type="spell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сельсовета </w:t>
      </w:r>
      <w:proofErr w:type="spellStart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Железногорского</w:t>
      </w:r>
      <w:proofErr w:type="spellEnd"/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 района</w:t>
      </w:r>
    </w:p>
    <w:p w:rsidR="00DA66C4" w:rsidRPr="00DA66C4" w:rsidRDefault="00DA66C4" w:rsidP="00DA66C4">
      <w:pPr>
        <w:shd w:val="clear" w:color="auto" w:fill="FFFFFF"/>
        <w:ind w:left="9639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от 07.02.2017 г. № 3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Журнал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регистрации уведомлении представителя нанимателя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(работодателя) о фактах обращения в целях склонения</w:t>
      </w:r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муниципального служащего к совершению </w:t>
      </w:r>
      <w:proofErr w:type="gramStart"/>
      <w:r w:rsidRPr="00DA66C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коррупционных</w:t>
      </w:r>
      <w:proofErr w:type="gramEnd"/>
    </w:p>
    <w:p w:rsidR="00DA66C4" w:rsidRPr="00DA66C4" w:rsidRDefault="00DA66C4" w:rsidP="00DA66C4">
      <w:pPr>
        <w:shd w:val="clear" w:color="auto" w:fill="FFFF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A66C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правонарушений</w:t>
      </w:r>
    </w:p>
    <w:p w:rsidR="00DA66C4" w:rsidRPr="00DA66C4" w:rsidRDefault="00DA66C4" w:rsidP="00DA66C4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59"/>
        <w:gridCol w:w="1559"/>
        <w:gridCol w:w="1560"/>
        <w:gridCol w:w="1559"/>
        <w:gridCol w:w="1701"/>
        <w:gridCol w:w="1560"/>
        <w:gridCol w:w="1417"/>
        <w:gridCol w:w="1559"/>
        <w:gridCol w:w="1560"/>
      </w:tblGrid>
      <w:tr w:rsidR="00DA66C4" w:rsidRPr="00DA66C4" w:rsidTr="008B73CD">
        <w:trPr>
          <w:trHeight w:val="30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ФИО, Замещаемая должность, </w:t>
            </w:r>
            <w:proofErr w:type="gramStart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подавшего</w:t>
            </w:r>
            <w:proofErr w:type="gramEnd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Краткое</w:t>
            </w:r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Дата, время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регистрации</w:t>
            </w:r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Ф.И.О.,</w:t>
            </w:r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должность, </w:t>
            </w:r>
            <w:proofErr w:type="gramStart"/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зарегистрировавшего</w:t>
            </w:r>
            <w:proofErr w:type="gramEnd"/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Подпись</w:t>
            </w:r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зарегистрировавшего</w:t>
            </w:r>
            <w:proofErr w:type="gramEnd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Должностное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лицо, </w:t>
            </w: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принявшее уведомление на проверку (дата, подпись)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Сведения о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принятом</w:t>
            </w:r>
            <w:proofErr w:type="gramEnd"/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решении</w:t>
            </w:r>
            <w:proofErr w:type="gramEnd"/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(дата)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Подпись</w:t>
            </w:r>
          </w:p>
          <w:p w:rsidR="00DA66C4" w:rsidRPr="00DA66C4" w:rsidRDefault="00DA66C4" w:rsidP="008B73CD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подавшего</w:t>
            </w:r>
            <w:proofErr w:type="gramEnd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уведомление</w:t>
            </w:r>
          </w:p>
        </w:tc>
      </w:tr>
      <w:tr w:rsidR="00DA66C4" w:rsidRPr="00DA66C4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б</w:t>
            </w:r>
            <w:proofErr w:type="gramEnd"/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  <w:r w:rsidRPr="00DA66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DA66C4" w:rsidRPr="00DA66C4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A66C4" w:rsidRPr="00DA66C4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A66C4" w:rsidRPr="00DA66C4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6C4" w:rsidRPr="00DA66C4" w:rsidRDefault="00DA66C4" w:rsidP="008B73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A66C4" w:rsidRPr="00DA66C4" w:rsidRDefault="00DA66C4" w:rsidP="00DA66C4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A66C4" w:rsidRPr="00DA66C4" w:rsidRDefault="00DA66C4" w:rsidP="00DA66C4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47934" w:rsidRPr="00DA66C4" w:rsidRDefault="00947934">
      <w:pPr>
        <w:rPr>
          <w:rFonts w:ascii="Times New Roman" w:hAnsi="Times New Roman" w:cs="Times New Roman"/>
          <w:sz w:val="24"/>
          <w:szCs w:val="24"/>
        </w:rPr>
      </w:pPr>
    </w:p>
    <w:sectPr w:rsidR="00947934" w:rsidRPr="00DA66C4" w:rsidSect="001516C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A90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C4"/>
    <w:rsid w:val="001B5602"/>
    <w:rsid w:val="00947934"/>
    <w:rsid w:val="00D1359D"/>
    <w:rsid w:val="00DA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A66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A66C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2084</Words>
  <Characters>11883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2019-06-06T07:29:00Z</dcterms:created>
  <dcterms:modified xsi:type="dcterms:W3CDTF">2019-06-06T12:25:00Z</dcterms:modified>
</cp:coreProperties>
</file>